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27E8" w:rsidRPr="009651E6" w:rsidTr="00C63B1E">
        <w:tc>
          <w:tcPr>
            <w:tcW w:w="4785" w:type="dxa"/>
          </w:tcPr>
          <w:p w:rsidR="00D627E8" w:rsidRPr="009651E6" w:rsidRDefault="00D627E8" w:rsidP="00C63B1E">
            <w:pPr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>Согласовано</w:t>
            </w:r>
          </w:p>
          <w:p w:rsidR="00D627E8" w:rsidRPr="009651E6" w:rsidRDefault="00D627E8" w:rsidP="00C63B1E">
            <w:pPr>
              <w:rPr>
                <w:rFonts w:ascii="Times New Roman" w:hAnsi="Times New Roman" w:cs="Times New Roman"/>
              </w:rPr>
            </w:pPr>
          </w:p>
          <w:p w:rsidR="00D627E8" w:rsidRPr="009651E6" w:rsidRDefault="00D627E8" w:rsidP="00C63B1E">
            <w:pPr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>председатель Совета школы</w:t>
            </w:r>
          </w:p>
          <w:p w:rsidR="00D627E8" w:rsidRPr="009651E6" w:rsidRDefault="00D627E8" w:rsidP="00C63B1E">
            <w:pPr>
              <w:rPr>
                <w:rFonts w:ascii="Times New Roman" w:hAnsi="Times New Roman" w:cs="Times New Roman"/>
              </w:rPr>
            </w:pPr>
          </w:p>
          <w:p w:rsidR="00D627E8" w:rsidRPr="009651E6" w:rsidRDefault="00D627E8" w:rsidP="00C63B1E">
            <w:pPr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 xml:space="preserve">___________   С.В. Барсуков </w:t>
            </w:r>
          </w:p>
          <w:p w:rsidR="00D627E8" w:rsidRPr="009651E6" w:rsidRDefault="00D627E8" w:rsidP="00C63B1E">
            <w:pPr>
              <w:rPr>
                <w:rFonts w:ascii="Times New Roman" w:hAnsi="Times New Roman" w:cs="Times New Roman"/>
              </w:rPr>
            </w:pPr>
          </w:p>
          <w:p w:rsidR="00D627E8" w:rsidRPr="009651E6" w:rsidRDefault="00FD505E" w:rsidP="00C6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D505E">
              <w:rPr>
                <w:rFonts w:ascii="Times New Roman" w:hAnsi="Times New Roman" w:cs="Times New Roman"/>
                <w:u w:val="single"/>
                <w:lang w:val="en-US"/>
              </w:rPr>
              <w:t>30</w:t>
            </w:r>
            <w:r w:rsidR="005B3430" w:rsidRPr="00FD505E">
              <w:rPr>
                <w:rFonts w:ascii="Times New Roman" w:hAnsi="Times New Roman" w:cs="Times New Roman"/>
                <w:u w:val="single"/>
              </w:rPr>
              <w:t>»</w:t>
            </w:r>
            <w:r w:rsidRPr="00FD505E">
              <w:rPr>
                <w:rFonts w:ascii="Times New Roman" w:hAnsi="Times New Roman" w:cs="Times New Roman"/>
                <w:u w:val="single"/>
              </w:rPr>
              <w:t xml:space="preserve"> августа  </w:t>
            </w:r>
            <w:r w:rsidR="005B3430" w:rsidRPr="00FD505E">
              <w:rPr>
                <w:rFonts w:ascii="Times New Roman" w:hAnsi="Times New Roman" w:cs="Times New Roman"/>
                <w:u w:val="single"/>
              </w:rPr>
              <w:t>2013</w:t>
            </w:r>
            <w:r w:rsidR="00D627E8" w:rsidRPr="00FD505E">
              <w:rPr>
                <w:rFonts w:ascii="Times New Roman" w:hAnsi="Times New Roman" w:cs="Times New Roman"/>
                <w:u w:val="single"/>
              </w:rPr>
              <w:t>г</w:t>
            </w:r>
            <w:r w:rsidR="00D627E8" w:rsidRPr="009651E6">
              <w:rPr>
                <w:rFonts w:ascii="Times New Roman" w:hAnsi="Times New Roman" w:cs="Times New Roman"/>
              </w:rPr>
              <w:t>.</w:t>
            </w:r>
          </w:p>
          <w:p w:rsidR="00D627E8" w:rsidRPr="009651E6" w:rsidRDefault="00D627E8" w:rsidP="00C63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27E8" w:rsidRPr="009651E6" w:rsidRDefault="00D627E8" w:rsidP="00C63B1E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>Утверждаю</w:t>
            </w:r>
          </w:p>
          <w:p w:rsidR="00D627E8" w:rsidRPr="009651E6" w:rsidRDefault="00D627E8" w:rsidP="00C63B1E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директор МКОУ  Морозовская СОШ</w:t>
            </w:r>
          </w:p>
          <w:p w:rsidR="00D627E8" w:rsidRPr="009651E6" w:rsidRDefault="00D627E8" w:rsidP="00C63B1E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____________  Н.А.Трушина</w:t>
            </w:r>
          </w:p>
          <w:p w:rsidR="00D627E8" w:rsidRPr="009651E6" w:rsidRDefault="00D627E8" w:rsidP="00C63B1E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</w:rPr>
            </w:pPr>
            <w:r w:rsidRPr="009651E6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FD505E">
              <w:rPr>
                <w:rFonts w:ascii="Times New Roman" w:hAnsi="Times New Roman" w:cs="Times New Roman"/>
              </w:rPr>
              <w:t xml:space="preserve">                 Приказ №  «3» от «30</w:t>
            </w:r>
            <w:r w:rsidRPr="009651E6">
              <w:rPr>
                <w:rFonts w:ascii="Times New Roman" w:hAnsi="Times New Roman" w:cs="Times New Roman"/>
              </w:rPr>
              <w:t>»</w:t>
            </w:r>
            <w:r w:rsidR="00FD505E">
              <w:rPr>
                <w:rFonts w:ascii="Times New Roman" w:hAnsi="Times New Roman" w:cs="Times New Roman"/>
              </w:rPr>
              <w:t xml:space="preserve">августа </w:t>
            </w:r>
            <w:r w:rsidRPr="009651E6">
              <w:rPr>
                <w:rFonts w:ascii="Times New Roman" w:hAnsi="Times New Roman" w:cs="Times New Roman"/>
              </w:rPr>
              <w:t>20</w:t>
            </w:r>
            <w:r w:rsidR="00FD505E">
              <w:rPr>
                <w:rFonts w:ascii="Times New Roman" w:hAnsi="Times New Roman" w:cs="Times New Roman"/>
              </w:rPr>
              <w:t>13</w:t>
            </w:r>
            <w:r w:rsidRPr="009651E6">
              <w:rPr>
                <w:rFonts w:ascii="Times New Roman" w:hAnsi="Times New Roman" w:cs="Times New Roman"/>
              </w:rPr>
              <w:t xml:space="preserve"> г.</w:t>
            </w:r>
          </w:p>
          <w:p w:rsidR="00D627E8" w:rsidRPr="009651E6" w:rsidRDefault="00D627E8" w:rsidP="00C63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7E8" w:rsidRPr="009651E6" w:rsidRDefault="00D627E8" w:rsidP="00D627E8">
      <w:pPr>
        <w:jc w:val="center"/>
        <w:rPr>
          <w:rFonts w:ascii="Times New Roman" w:hAnsi="Times New Roman" w:cs="Times New Roman"/>
        </w:rPr>
      </w:pPr>
    </w:p>
    <w:p w:rsidR="00D627E8" w:rsidRPr="009651E6" w:rsidRDefault="00D627E8" w:rsidP="00D627E8">
      <w:pPr>
        <w:tabs>
          <w:tab w:val="left" w:pos="6000"/>
        </w:tabs>
        <w:jc w:val="right"/>
        <w:rPr>
          <w:rFonts w:ascii="Times New Roman" w:hAnsi="Times New Roman" w:cs="Times New Roman"/>
          <w:lang w:val="en-US"/>
        </w:rPr>
      </w:pPr>
      <w:r w:rsidRPr="009651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627E8" w:rsidRPr="009651E6" w:rsidRDefault="00D627E8" w:rsidP="00D627E8">
      <w:pPr>
        <w:rPr>
          <w:rFonts w:ascii="Times New Roman" w:hAnsi="Times New Roman" w:cs="Times New Roman"/>
        </w:rPr>
      </w:pPr>
    </w:p>
    <w:p w:rsidR="00D627E8" w:rsidRPr="009651E6" w:rsidRDefault="00D627E8" w:rsidP="00D627E8">
      <w:pPr>
        <w:rPr>
          <w:rFonts w:ascii="Times New Roman" w:hAnsi="Times New Roman" w:cs="Times New Roman"/>
        </w:rPr>
      </w:pPr>
    </w:p>
    <w:p w:rsidR="00D627E8" w:rsidRPr="002C14D6" w:rsidRDefault="002C14D6" w:rsidP="002C1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4D6">
        <w:rPr>
          <w:rFonts w:ascii="Times New Roman" w:hAnsi="Times New Roman" w:cs="Times New Roman"/>
          <w:b/>
          <w:sz w:val="32"/>
          <w:szCs w:val="32"/>
        </w:rPr>
        <w:t>Основная</w:t>
      </w:r>
    </w:p>
    <w:p w:rsidR="00D627E8" w:rsidRPr="009651E6" w:rsidRDefault="002C14D6" w:rsidP="00D62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D627E8" w:rsidRPr="009651E6">
        <w:rPr>
          <w:rFonts w:ascii="Times New Roman" w:hAnsi="Times New Roman" w:cs="Times New Roman"/>
          <w:b/>
          <w:sz w:val="32"/>
          <w:szCs w:val="32"/>
        </w:rPr>
        <w:t>бразовательная программа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51E6">
        <w:rPr>
          <w:rFonts w:ascii="Times New Roman" w:hAnsi="Times New Roman" w:cs="Times New Roman"/>
          <w:b/>
          <w:sz w:val="32"/>
          <w:szCs w:val="32"/>
          <w:u w:val="single"/>
        </w:rPr>
        <w:t>ОСНОВНОГО ОБЩЕГО ОБРАЗОВАНИЯ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651E6">
        <w:rPr>
          <w:rFonts w:ascii="Times New Roman" w:hAnsi="Times New Roman" w:cs="Times New Roman"/>
          <w:b/>
          <w:sz w:val="32"/>
          <w:szCs w:val="32"/>
          <w:vertAlign w:val="superscript"/>
        </w:rPr>
        <w:t>(вид программы (НОО, ООО, С(П)ОО)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1E6">
        <w:rPr>
          <w:rFonts w:ascii="Times New Roman" w:hAnsi="Times New Roman" w:cs="Times New Roman"/>
          <w:b/>
          <w:sz w:val="32"/>
          <w:szCs w:val="32"/>
        </w:rPr>
        <w:t xml:space="preserve">МКОУ Морозовская СОШ 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1E6">
        <w:rPr>
          <w:rFonts w:ascii="Times New Roman" w:hAnsi="Times New Roman" w:cs="Times New Roman"/>
          <w:b/>
          <w:sz w:val="32"/>
          <w:szCs w:val="32"/>
        </w:rPr>
        <w:t xml:space="preserve">Россошанского муниципального района 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1E6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1E6">
        <w:rPr>
          <w:rFonts w:ascii="Times New Roman" w:hAnsi="Times New Roman" w:cs="Times New Roman"/>
          <w:b/>
          <w:sz w:val="32"/>
          <w:szCs w:val="32"/>
        </w:rPr>
        <w:t xml:space="preserve"> на </w:t>
      </w:r>
    </w:p>
    <w:p w:rsidR="00D627E8" w:rsidRPr="00CC5B4D" w:rsidRDefault="00CC5B4D" w:rsidP="00D627E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D627E8" w:rsidRPr="009651E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B3430">
        <w:rPr>
          <w:rFonts w:ascii="Times New Roman" w:hAnsi="Times New Roman" w:cs="Times New Roman"/>
          <w:b/>
          <w:sz w:val="32"/>
          <w:szCs w:val="32"/>
        </w:rPr>
        <w:t>ы</w:t>
      </w:r>
    </w:p>
    <w:p w:rsidR="00D627E8" w:rsidRPr="009651E6" w:rsidRDefault="00D627E8" w:rsidP="00D6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27E8" w:rsidRPr="009651E6" w:rsidRDefault="00D627E8" w:rsidP="00D627E8">
      <w:pPr>
        <w:rPr>
          <w:rFonts w:ascii="Times New Roman" w:hAnsi="Times New Roman" w:cs="Times New Roman"/>
        </w:rPr>
      </w:pPr>
    </w:p>
    <w:p w:rsidR="00D627E8" w:rsidRPr="009651E6" w:rsidRDefault="00D627E8" w:rsidP="00D627E8">
      <w:pPr>
        <w:tabs>
          <w:tab w:val="left" w:pos="11070"/>
        </w:tabs>
        <w:rPr>
          <w:rFonts w:ascii="Times New Roman" w:hAnsi="Times New Roman" w:cs="Times New Roman"/>
        </w:rPr>
      </w:pPr>
      <w:r w:rsidRPr="009651E6">
        <w:rPr>
          <w:rFonts w:ascii="Times New Roman" w:hAnsi="Times New Roman" w:cs="Times New Roman"/>
        </w:rPr>
        <w:tab/>
        <w:t xml:space="preserve">Принята на педагогическом        </w:t>
      </w:r>
    </w:p>
    <w:p w:rsidR="00D627E8" w:rsidRPr="009651E6" w:rsidRDefault="00D627E8" w:rsidP="00D627E8">
      <w:pPr>
        <w:rPr>
          <w:rFonts w:ascii="Times New Roman" w:hAnsi="Times New Roman" w:cs="Times New Roman"/>
        </w:rPr>
      </w:pPr>
      <w:r w:rsidRPr="009651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7E8" w:rsidRPr="009651E6" w:rsidRDefault="00D627E8" w:rsidP="00D627E8">
      <w:pPr>
        <w:tabs>
          <w:tab w:val="left" w:pos="6285"/>
        </w:tabs>
        <w:rPr>
          <w:rFonts w:ascii="Times New Roman" w:hAnsi="Times New Roman" w:cs="Times New Roman"/>
        </w:rPr>
      </w:pPr>
      <w:r w:rsidRPr="009651E6">
        <w:rPr>
          <w:rFonts w:ascii="Times New Roman" w:hAnsi="Times New Roman" w:cs="Times New Roman"/>
        </w:rPr>
        <w:t xml:space="preserve">                                                                                              Принята на педагогическом Совете   </w:t>
      </w:r>
    </w:p>
    <w:p w:rsidR="00D627E8" w:rsidRPr="009651E6" w:rsidRDefault="00D627E8" w:rsidP="00D627E8">
      <w:pPr>
        <w:tabs>
          <w:tab w:val="left" w:pos="6285"/>
        </w:tabs>
        <w:rPr>
          <w:rFonts w:ascii="Times New Roman" w:hAnsi="Times New Roman" w:cs="Times New Roman"/>
        </w:rPr>
      </w:pPr>
      <w:r w:rsidRPr="009651E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505E">
        <w:rPr>
          <w:rFonts w:ascii="Times New Roman" w:hAnsi="Times New Roman" w:cs="Times New Roman"/>
        </w:rPr>
        <w:t xml:space="preserve">                    протокол № 1от «26</w:t>
      </w:r>
      <w:r w:rsidRPr="009651E6">
        <w:rPr>
          <w:rFonts w:ascii="Times New Roman" w:hAnsi="Times New Roman" w:cs="Times New Roman"/>
        </w:rPr>
        <w:t>»</w:t>
      </w:r>
      <w:r w:rsidR="00FD505E">
        <w:rPr>
          <w:rFonts w:ascii="Times New Roman" w:hAnsi="Times New Roman" w:cs="Times New Roman"/>
        </w:rPr>
        <w:t xml:space="preserve"> августа </w:t>
      </w:r>
      <w:r w:rsidRPr="009651E6">
        <w:rPr>
          <w:rFonts w:ascii="Times New Roman" w:hAnsi="Times New Roman" w:cs="Times New Roman"/>
        </w:rPr>
        <w:t>201</w:t>
      </w:r>
      <w:r w:rsidR="005B3430">
        <w:rPr>
          <w:rFonts w:ascii="Times New Roman" w:hAnsi="Times New Roman" w:cs="Times New Roman"/>
        </w:rPr>
        <w:t>3</w:t>
      </w:r>
      <w:r w:rsidRPr="009651E6">
        <w:rPr>
          <w:rFonts w:ascii="Times New Roman" w:hAnsi="Times New Roman" w:cs="Times New Roman"/>
        </w:rPr>
        <w:t xml:space="preserve"> </w:t>
      </w:r>
    </w:p>
    <w:p w:rsidR="00D627E8" w:rsidRPr="002C14D6" w:rsidRDefault="00D627E8" w:rsidP="00D627E8">
      <w:pPr>
        <w:tabs>
          <w:tab w:val="left" w:pos="6000"/>
        </w:tabs>
        <w:rPr>
          <w:rFonts w:ascii="Times New Roman" w:hAnsi="Times New Roman" w:cs="Times New Roman"/>
        </w:rPr>
      </w:pPr>
    </w:p>
    <w:p w:rsidR="009651E6" w:rsidRPr="002C14D6" w:rsidRDefault="009651E6" w:rsidP="00D627E8">
      <w:pPr>
        <w:tabs>
          <w:tab w:val="left" w:pos="6000"/>
        </w:tabs>
        <w:rPr>
          <w:rFonts w:ascii="Times New Roman" w:hAnsi="Times New Roman" w:cs="Times New Roman"/>
        </w:rPr>
      </w:pPr>
    </w:p>
    <w:p w:rsidR="00D627E8" w:rsidRPr="009651E6" w:rsidRDefault="00D627E8" w:rsidP="00D627E8">
      <w:pPr>
        <w:tabs>
          <w:tab w:val="left" w:pos="6000"/>
        </w:tabs>
        <w:rPr>
          <w:rFonts w:ascii="Times New Roman" w:hAnsi="Times New Roman" w:cs="Times New Roman"/>
        </w:rPr>
      </w:pPr>
    </w:p>
    <w:p w:rsidR="00D627E8" w:rsidRPr="009651E6" w:rsidRDefault="00D627E8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E8" w:rsidRPr="009651E6" w:rsidRDefault="00D627E8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19" w:rsidRPr="00DB1B19" w:rsidRDefault="00DB1B19" w:rsidP="00DB1B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>Общая информация</w:t>
      </w:r>
      <w:r w:rsidRPr="00DB1B19">
        <w:rPr>
          <w:rFonts w:ascii="Times New Roman" w:hAnsi="Times New Roman" w:cs="Times New Roman"/>
        </w:rPr>
        <w:t>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B1B19">
        <w:rPr>
          <w:rFonts w:ascii="Times New Roman" w:hAnsi="Times New Roman" w:cs="Times New Roman"/>
          <w:u w:val="single"/>
        </w:rPr>
        <w:t>Название общеобразовательного учреждения (по уставу).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>Муниципальное казённое общеобразовательное учреждение Морозовская средняя общеобразовательная школа Россошанского муниципального района Воронежской области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>Учредитель</w:t>
      </w:r>
      <w:r w:rsidRPr="00DB1B19">
        <w:rPr>
          <w:rFonts w:ascii="Times New Roman" w:hAnsi="Times New Roman" w:cs="Times New Roman"/>
        </w:rPr>
        <w:t>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>Россошанского муниципальный район Воронежской области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B1B19">
        <w:rPr>
          <w:rFonts w:ascii="Times New Roman" w:hAnsi="Times New Roman" w:cs="Times New Roman"/>
          <w:u w:val="single"/>
        </w:rPr>
        <w:t>Фактический адрес учредителя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 xml:space="preserve"> 396650 г.Россошь, пл.Ленина, 4  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B1B19">
        <w:rPr>
          <w:rFonts w:ascii="Times New Roman" w:hAnsi="Times New Roman" w:cs="Times New Roman"/>
          <w:u w:val="single"/>
        </w:rPr>
        <w:t>Юридический адрес.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</w:rPr>
      </w:pPr>
      <w:r w:rsidRPr="00DB1B19">
        <w:rPr>
          <w:rFonts w:ascii="Times New Roman" w:hAnsi="Times New Roman" w:cs="Times New Roman"/>
        </w:rPr>
        <w:t>396627</w:t>
      </w:r>
      <w:r w:rsidRPr="00DB1B19">
        <w:rPr>
          <w:rFonts w:ascii="Times New Roman" w:eastAsia="@Arial Unicode MS" w:hAnsi="Times New Roman" w:cs="Times New Roman"/>
        </w:rPr>
        <w:t xml:space="preserve"> Воронежская область, Россошанский район, с. Морозовка, ул. Пролетарская, д.44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DB1B19">
        <w:rPr>
          <w:rFonts w:ascii="Times New Roman" w:hAnsi="Times New Roman" w:cs="Times New Roman"/>
          <w:u w:val="single"/>
        </w:rPr>
        <w:t>Фактический адрес.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</w:rPr>
      </w:pPr>
      <w:r w:rsidRPr="00DB1B19">
        <w:rPr>
          <w:rFonts w:ascii="Times New Roman" w:hAnsi="Times New Roman" w:cs="Times New Roman"/>
        </w:rPr>
        <w:t>396627</w:t>
      </w:r>
      <w:r w:rsidRPr="00DB1B19">
        <w:rPr>
          <w:rFonts w:ascii="Times New Roman" w:eastAsia="@Arial Unicode MS" w:hAnsi="Times New Roman" w:cs="Times New Roman"/>
        </w:rPr>
        <w:t xml:space="preserve"> Воронежская область, Россошанский район, с. Морозовка, ул. Пролетарская, д.44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>Телефон</w:t>
      </w:r>
      <w:r w:rsidRPr="00DB1B19">
        <w:rPr>
          <w:rFonts w:ascii="Times New Roman" w:hAnsi="Times New Roman" w:cs="Times New Roman"/>
        </w:rPr>
        <w:t>(47396) 93-2-13</w:t>
      </w:r>
    </w:p>
    <w:p w:rsidR="00DB1B19" w:rsidRPr="008057B2" w:rsidRDefault="00DB1B19" w:rsidP="00DB1B19">
      <w:pPr>
        <w:spacing w:line="240" w:lineRule="auto"/>
        <w:contextualSpacing/>
        <w:jc w:val="both"/>
        <w:rPr>
          <w:rFonts w:ascii="Times New Roman" w:eastAsia="SimSun" w:hAnsi="Times New Roman" w:cs="Times New Roman"/>
          <w:lang w:val="en-US"/>
        </w:rPr>
      </w:pPr>
      <w:r w:rsidRPr="00DB1B19">
        <w:rPr>
          <w:rFonts w:ascii="Times New Roman" w:hAnsi="Times New Roman" w:cs="Times New Roman"/>
          <w:lang w:val="en-US"/>
        </w:rPr>
        <w:t>e</w:t>
      </w:r>
      <w:r w:rsidRPr="008057B2">
        <w:rPr>
          <w:rFonts w:ascii="Times New Roman" w:hAnsi="Times New Roman" w:cs="Times New Roman"/>
          <w:lang w:val="en-US"/>
        </w:rPr>
        <w:t>-</w:t>
      </w:r>
      <w:r w:rsidRPr="00DB1B19">
        <w:rPr>
          <w:rFonts w:ascii="Times New Roman" w:hAnsi="Times New Roman" w:cs="Times New Roman"/>
          <w:lang w:val="en-US"/>
        </w:rPr>
        <w:t>mail</w:t>
      </w:r>
      <w:r w:rsidRPr="008057B2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DB1B19">
          <w:rPr>
            <w:rStyle w:val="ac"/>
            <w:rFonts w:ascii="Times New Roman" w:hAnsi="Times New Roman" w:cs="Times New Roman"/>
            <w:lang w:val="en-US"/>
          </w:rPr>
          <w:t>morozschoola</w:t>
        </w:r>
        <w:r w:rsidRPr="008057B2">
          <w:rPr>
            <w:rStyle w:val="ac"/>
            <w:rFonts w:ascii="Times New Roman" w:hAnsi="Times New Roman" w:cs="Times New Roman"/>
            <w:lang w:val="en-US"/>
          </w:rPr>
          <w:t>@</w:t>
        </w:r>
        <w:r w:rsidRPr="00DB1B19">
          <w:rPr>
            <w:rStyle w:val="ac"/>
            <w:rFonts w:ascii="Times New Roman" w:hAnsi="Times New Roman" w:cs="Times New Roman"/>
            <w:lang w:val="en-US"/>
          </w:rPr>
          <w:t>mail</w:t>
        </w:r>
        <w:r w:rsidRPr="008057B2">
          <w:rPr>
            <w:rStyle w:val="ac"/>
            <w:rFonts w:ascii="Times New Roman" w:hAnsi="Times New Roman" w:cs="Times New Roman"/>
            <w:lang w:val="en-US"/>
          </w:rPr>
          <w:t>.</w:t>
        </w:r>
        <w:r w:rsidRPr="00DB1B19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8057B2">
        <w:rPr>
          <w:rFonts w:ascii="Times New Roman" w:hAnsi="Times New Roman" w:cs="Times New Roman"/>
          <w:lang w:val="en-US"/>
        </w:rPr>
        <w:t>.</w:t>
      </w:r>
    </w:p>
    <w:p w:rsidR="00DB1B19" w:rsidRPr="008057B2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B1B19">
        <w:rPr>
          <w:rFonts w:ascii="Times New Roman" w:hAnsi="Times New Roman" w:cs="Times New Roman"/>
        </w:rPr>
        <w:t>сайт</w:t>
      </w:r>
      <w:r w:rsidRPr="008057B2">
        <w:rPr>
          <w:rFonts w:ascii="Times New Roman" w:hAnsi="Times New Roman" w:cs="Times New Roman"/>
          <w:lang w:val="en-US"/>
        </w:rPr>
        <w:t xml:space="preserve">: </w:t>
      </w:r>
      <w:r w:rsidRPr="00DB1B19">
        <w:rPr>
          <w:rFonts w:ascii="Times New Roman" w:hAnsi="Times New Roman" w:cs="Times New Roman"/>
          <w:color w:val="244061"/>
          <w:u w:val="single"/>
          <w:lang w:val="en-US"/>
        </w:rPr>
        <w:t>morozschoola</w:t>
      </w:r>
      <w:r w:rsidRPr="008057B2">
        <w:rPr>
          <w:rFonts w:ascii="Times New Roman" w:hAnsi="Times New Roman" w:cs="Times New Roman"/>
          <w:color w:val="244061"/>
          <w:u w:val="single"/>
          <w:lang w:val="en-US"/>
        </w:rPr>
        <w:t>.</w:t>
      </w:r>
      <w:r w:rsidRPr="00DB1B19">
        <w:rPr>
          <w:rFonts w:ascii="Times New Roman" w:hAnsi="Times New Roman" w:cs="Times New Roman"/>
          <w:color w:val="244061"/>
          <w:u w:val="single"/>
          <w:lang w:val="en-US"/>
        </w:rPr>
        <w:t>ucoz</w:t>
      </w:r>
      <w:r w:rsidRPr="008057B2">
        <w:rPr>
          <w:rFonts w:ascii="Times New Roman" w:hAnsi="Times New Roman" w:cs="Times New Roman"/>
          <w:color w:val="244061"/>
          <w:u w:val="single"/>
          <w:lang w:val="en-US"/>
        </w:rPr>
        <w:t>.</w:t>
      </w:r>
      <w:r w:rsidRPr="00DB1B19">
        <w:rPr>
          <w:rFonts w:ascii="Times New Roman" w:hAnsi="Times New Roman" w:cs="Times New Roman"/>
          <w:color w:val="244061"/>
          <w:u w:val="single"/>
          <w:lang w:val="en-US"/>
        </w:rPr>
        <w:t>ru</w:t>
      </w:r>
    </w:p>
    <w:p w:rsidR="00DB1B19" w:rsidRPr="008057B2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DB1B19">
        <w:rPr>
          <w:rFonts w:ascii="Times New Roman" w:hAnsi="Times New Roman" w:cs="Times New Roman"/>
          <w:u w:val="single"/>
        </w:rPr>
        <w:t>Лицензия</w:t>
      </w:r>
      <w:r w:rsidRPr="008057B2">
        <w:rPr>
          <w:rFonts w:ascii="Times New Roman" w:hAnsi="Times New Roman" w:cs="Times New Roman"/>
          <w:u w:val="single"/>
          <w:lang w:val="en-US"/>
        </w:rPr>
        <w:t>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>Лицензия А 2234, рег. №И–3249 от 16.05.2012.г. выдана Инспекцией по контролю и надзору в сфере образования Воронежской области.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B1B19">
        <w:rPr>
          <w:rFonts w:ascii="Times New Roman" w:hAnsi="Times New Roman" w:cs="Times New Roman"/>
          <w:u w:val="single"/>
        </w:rPr>
        <w:t>Аккредитация.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>Свидетельство 36 А01 № 00001857, рег. № ИН-1924 от 25.03.2013 выдано Инспекцией по контролю и надзору в сфере образования Воронежской области.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>Директор</w:t>
      </w:r>
      <w:r w:rsidRPr="00DB1B19">
        <w:rPr>
          <w:rFonts w:ascii="Times New Roman" w:hAnsi="Times New Roman" w:cs="Times New Roman"/>
        </w:rPr>
        <w:t xml:space="preserve"> 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>Трушина Нина Александровна</w:t>
      </w:r>
    </w:p>
    <w:p w:rsidR="00DB1B19" w:rsidRPr="00DB1B19" w:rsidRDefault="00DB1B19" w:rsidP="00DB1B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 xml:space="preserve">Структурно школа состоит из трёх звеньев: начального (1-4 классы), основного (5-9 классы), среднего (10-11 классы). В школе обучается 110 человек, существуют 11 классов. Педагогический коллектив состоит из 16учителей. Численность обслуживающего персонала – 9 человек. </w:t>
      </w:r>
    </w:p>
    <w:p w:rsidR="00DB1B19" w:rsidRPr="00DB1B19" w:rsidRDefault="00DB1B19" w:rsidP="00DB1B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DB1B19">
        <w:rPr>
          <w:rFonts w:ascii="Times New Roman" w:hAnsi="Times New Roman" w:cs="Times New Roman"/>
          <w:b/>
          <w:iCs/>
        </w:rPr>
        <w:t>Состав участников образовательного процесса МКОУ Морозовская СОШ</w:t>
      </w:r>
      <w:r w:rsidRPr="00DB1B19">
        <w:rPr>
          <w:rFonts w:ascii="Times New Roman" w:hAnsi="Times New Roman" w:cs="Times New Roman"/>
          <w:iCs/>
        </w:rPr>
        <w:t xml:space="preserve">. </w:t>
      </w:r>
    </w:p>
    <w:p w:rsidR="00DB1B19" w:rsidRPr="00DB1B19" w:rsidRDefault="00DB1B19" w:rsidP="00DB1B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DB1B19">
        <w:rPr>
          <w:rFonts w:ascii="Times New Roman" w:hAnsi="Times New Roman" w:cs="Times New Roman"/>
          <w:iCs/>
        </w:rPr>
        <w:t xml:space="preserve">В соответствии  </w:t>
      </w:r>
      <w:r w:rsidRPr="00DB1B19">
        <w:rPr>
          <w:rFonts w:ascii="Times New Roman" w:hAnsi="Times New Roman" w:cs="Times New Roman"/>
          <w:iCs/>
          <w:lang w:val="en-US"/>
        </w:rPr>
        <w:t>c</w:t>
      </w:r>
      <w:r w:rsidRPr="00DB1B19">
        <w:rPr>
          <w:rFonts w:ascii="Times New Roman" w:hAnsi="Times New Roman" w:cs="Times New Roman"/>
          <w:iCs/>
        </w:rPr>
        <w:t xml:space="preserve"> Типовым положением об общеобразовательном учреждении, участниками образовательного процесса являются </w:t>
      </w:r>
    </w:p>
    <w:p w:rsidR="00DB1B19" w:rsidRPr="00DB1B19" w:rsidRDefault="00DB1B19" w:rsidP="00DB1B1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DB1B19">
        <w:rPr>
          <w:rFonts w:ascii="Times New Roman" w:hAnsi="Times New Roman" w:cs="Times New Roman"/>
          <w:iCs/>
        </w:rPr>
        <w:t>обучающиеся;</w:t>
      </w:r>
    </w:p>
    <w:p w:rsidR="00DB1B19" w:rsidRPr="00DB1B19" w:rsidRDefault="00DB1B19" w:rsidP="00DB1B1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DB1B19">
        <w:rPr>
          <w:rFonts w:ascii="Times New Roman" w:hAnsi="Times New Roman" w:cs="Times New Roman"/>
          <w:iCs/>
        </w:rPr>
        <w:t xml:space="preserve">педагогические работники общеобразовательного учреждения; </w:t>
      </w:r>
    </w:p>
    <w:p w:rsidR="00DB1B19" w:rsidRPr="00DB1B19" w:rsidRDefault="00DB1B19" w:rsidP="00DB1B1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</w:rPr>
      </w:pPr>
      <w:r w:rsidRPr="00DB1B19">
        <w:rPr>
          <w:rFonts w:ascii="Times New Roman" w:hAnsi="Times New Roman" w:cs="Times New Roman"/>
          <w:iCs/>
        </w:rPr>
        <w:t>родители (законные представители) обучающихся.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b/>
        </w:rPr>
        <w:t>Адресность программы.</w:t>
      </w:r>
      <w:r w:rsidRPr="00DB1B19">
        <w:rPr>
          <w:rFonts w:ascii="Times New Roman" w:hAnsi="Times New Roman" w:cs="Times New Roman"/>
        </w:rPr>
        <w:t xml:space="preserve"> 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</w:rPr>
        <w:t>Программа адресована: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>Учащимся и родителям</w:t>
      </w:r>
      <w:r w:rsidRPr="00DB1B19">
        <w:rPr>
          <w:rFonts w:ascii="Times New Roman" w:hAnsi="Times New Roman" w:cs="Times New Roman"/>
        </w:rPr>
        <w:t xml:space="preserve"> для информирования о целях, содержании, организации и предполагаемых результатах деятельности  ОУ по достижению обучающимся образовательных результатов; 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>Учителям</w:t>
      </w:r>
      <w:r w:rsidRPr="00DB1B19">
        <w:rPr>
          <w:rFonts w:ascii="Times New Roman" w:hAnsi="Times New Roman" w:cs="Times New Roman"/>
        </w:rPr>
        <w:t xml:space="preserve"> для углубления понимания смыслов образования и  качестве ориентиров в практической деятельности; администрации для координации деятельности педагогического коллектива по выполнению требований к результатам и условиям освоения учащимися ООП; 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1B19">
        <w:rPr>
          <w:rFonts w:ascii="Times New Roman" w:hAnsi="Times New Roman" w:cs="Times New Roman"/>
          <w:u w:val="single"/>
        </w:rPr>
        <w:t xml:space="preserve">Учредителю </w:t>
      </w:r>
      <w:r w:rsidRPr="00DB1B19">
        <w:rPr>
          <w:rFonts w:ascii="Times New Roman" w:hAnsi="Times New Roman" w:cs="Times New Roman"/>
        </w:rPr>
        <w:t xml:space="preserve"> для повышения объективности оценивания образовательных результатов учреждения;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Fonts w:ascii="Times New Roman" w:hAnsi="Times New Roman" w:cs="Times New Roman"/>
        </w:rPr>
        <w:t xml:space="preserve">           </w:t>
      </w: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Основная образовательная программа содержит следующие разделы: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1.Пояснительная записка.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2.Учебный план.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3.Содержание программы.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4.Система условий реализации ООП.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5.Формы учёта и контроля достижений учащихся.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6.Программа дополнительного образования и система воспитательной работы.</w:t>
      </w:r>
    </w:p>
    <w:p w:rsidR="00DB1B19" w:rsidRPr="00DB1B19" w:rsidRDefault="00DB1B19" w:rsidP="00DB1B1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DB1B19">
        <w:rPr>
          <w:rStyle w:val="Zag11"/>
          <w:rFonts w:ascii="Times New Roman" w:eastAsia="@Arial Unicode MS" w:hAnsi="Times New Roman" w:cs="Times New Roman"/>
          <w:color w:val="000000"/>
        </w:rPr>
        <w:t>7.Ожидаемые результаты реализации программы.</w:t>
      </w:r>
    </w:p>
    <w:p w:rsidR="00DB1B19" w:rsidRPr="008057B2" w:rsidRDefault="00DB1B19" w:rsidP="00DC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19" w:rsidRPr="008057B2" w:rsidRDefault="00DB1B19" w:rsidP="00DC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19" w:rsidRPr="008057B2" w:rsidRDefault="00DB1B19" w:rsidP="00DC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4E" w:rsidRPr="00CC30AB" w:rsidRDefault="00DC473E" w:rsidP="00DC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43126" w:rsidRPr="00CC30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1.1.Образовательная программа разработана на основании ФК Государственного образовательного  стандарта в части государственных требований к минимуму содержания и уровню подготовки выпускников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1.2 Образовательная программа состоит  из дисциплин федерального компонента, регионального и школьного компонентов. </w:t>
      </w:r>
    </w:p>
    <w:p w:rsidR="00C16C21" w:rsidRPr="00CC30AB" w:rsidRDefault="00C16C21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1.3. В Российской Федерации основное общее образование является обязательным и общедоступным. </w:t>
      </w:r>
    </w:p>
    <w:p w:rsidR="0007447F" w:rsidRPr="00CC30AB" w:rsidRDefault="0007447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 – </w:t>
      </w:r>
      <w:r w:rsidRPr="00CC30AB">
        <w:rPr>
          <w:rFonts w:ascii="Times New Roman" w:hAnsi="Times New Roman" w:cs="Times New Roman"/>
          <w:sz w:val="24"/>
          <w:szCs w:val="24"/>
        </w:rPr>
        <w:t>вторая ступень общего образования.</w:t>
      </w:r>
    </w:p>
    <w:p w:rsidR="0007447F" w:rsidRPr="00CC30AB" w:rsidRDefault="0007447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учащихся. </w:t>
      </w:r>
    </w:p>
    <w:p w:rsidR="0007447F" w:rsidRPr="00CC30AB" w:rsidRDefault="0007447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Федеральный компонент направлен на реализацию следующих основных целей:</w:t>
      </w:r>
    </w:p>
    <w:p w:rsidR="0007447F" w:rsidRPr="00CC30AB" w:rsidRDefault="00DC473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- </w:t>
      </w:r>
      <w:r w:rsidR="0007447F" w:rsidRPr="00CC30AB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07447F" w:rsidRPr="00CC30AB" w:rsidRDefault="00DC473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- </w:t>
      </w:r>
      <w:r w:rsidR="0007447F" w:rsidRPr="00CC30AB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07447F" w:rsidRPr="00CC30AB" w:rsidRDefault="00DC473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- </w:t>
      </w:r>
      <w:r w:rsidR="0007447F" w:rsidRPr="00CC30AB">
        <w:rPr>
          <w:rFonts w:ascii="Times New Roman" w:hAnsi="Times New Roman" w:cs="Times New Roman"/>
          <w:sz w:val="24"/>
          <w:szCs w:val="24"/>
        </w:rPr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07447F" w:rsidRPr="00CC30AB" w:rsidRDefault="0007447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47F" w:rsidRPr="00CC30AB" w:rsidRDefault="00E9759B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1.4.</w:t>
      </w:r>
      <w:r w:rsidR="0007447F" w:rsidRPr="00CC30AB">
        <w:rPr>
          <w:rFonts w:ascii="Times New Roman" w:hAnsi="Times New Roman" w:cs="Times New Roman"/>
          <w:b/>
          <w:sz w:val="24"/>
          <w:szCs w:val="24"/>
        </w:rPr>
        <w:t>Основная цель основной школы</w:t>
      </w:r>
      <w:r w:rsidR="0007447F" w:rsidRPr="00CC30AB">
        <w:rPr>
          <w:rFonts w:ascii="Times New Roman" w:hAnsi="Times New Roman" w:cs="Times New Roman"/>
          <w:sz w:val="24"/>
          <w:szCs w:val="24"/>
        </w:rPr>
        <w:t xml:space="preserve"> (школы II ступени) – подготовка учащихся к самообразованию, развитие общеучебных  и интеллектуальных умений и навыков, творческих способностей учащихся, готовности к решению стандартных задач в различных сферах жизнедеятельности.</w:t>
      </w:r>
    </w:p>
    <w:p w:rsidR="0007447F" w:rsidRPr="00CC30AB" w:rsidRDefault="0007447F" w:rsidP="00DC473E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07447F" w:rsidRPr="00CC30AB" w:rsidRDefault="0007447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Необходимыми условиями создания образовательного пространства, способствующего самоопределению учащегося основной ступени, являются:</w:t>
      </w:r>
    </w:p>
    <w:p w:rsidR="0007447F" w:rsidRPr="00CC30AB" w:rsidRDefault="0007447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 а)  введение предпрофильной подготовки через организацию курсов по выбору; </w:t>
      </w:r>
    </w:p>
    <w:p w:rsidR="0007447F" w:rsidRPr="00CC30AB" w:rsidRDefault="0007447F" w:rsidP="00DC473E">
      <w:pPr>
        <w:pStyle w:val="a7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б) система педагогической, психологической, информационной и организационной поддержки учащихся основной школы.</w:t>
      </w:r>
    </w:p>
    <w:p w:rsidR="0007447F" w:rsidRPr="00CC30AB" w:rsidRDefault="0007447F" w:rsidP="00DC473E">
      <w:pPr>
        <w:pStyle w:val="a7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Предпрофильная подготовка ориентирует учащихся 9-х классов в отношении их возможного выбора профиля  обучения в старшей школе, или продолжения обучения в системе начального, среднего профессионального образования.</w:t>
      </w:r>
    </w:p>
    <w:p w:rsidR="00C16C21" w:rsidRPr="00CC30AB" w:rsidRDefault="0007447F" w:rsidP="00DC473E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30AB">
        <w:rPr>
          <w:rFonts w:ascii="Times New Roman" w:hAnsi="Times New Roman" w:cs="Times New Roman"/>
          <w:snapToGrid w:val="0"/>
          <w:sz w:val="24"/>
          <w:szCs w:val="24"/>
        </w:rPr>
        <w:t>реализация в полном объёме конституционных прав детей на образование;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обеспечение образовательного процесса, предусмотренного Базисным учебным планом ОУ РФ;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создание условий для освоения учащимися обязательного минимума содержания образования данного уровня;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ребенка;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сохранение и поддержка физического и психического развития детей;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адаптации учащихся к особенностям основной школы;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формирование познавательных способностей (умение рассуждать, анализировать, обобщать);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создание условий для формирования учебной самостоятельности и ответственности;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развитие у учащихся познавательного интереса и творческих способностей.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навыков общения со сверстниками;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(воображения, фантазии, ассоциативного мышления, образного восприятия окружающего мира).</w:t>
      </w:r>
    </w:p>
    <w:p w:rsidR="0059034E" w:rsidRPr="00CC30AB" w:rsidRDefault="0059034E" w:rsidP="00DC473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воспитание гуманной, творческой личности, бережно и ответственно относящейся к себе, окружающему миру людей и миру природы.</w:t>
      </w:r>
    </w:p>
    <w:p w:rsidR="0059034E" w:rsidRPr="00CC30AB" w:rsidRDefault="00F43126" w:rsidP="00DC473E">
      <w:pPr>
        <w:pStyle w:val="FR1"/>
        <w:spacing w:line="240" w:lineRule="auto"/>
        <w:contextualSpacing/>
        <w:jc w:val="both"/>
        <w:rPr>
          <w:sz w:val="24"/>
          <w:szCs w:val="24"/>
        </w:rPr>
      </w:pPr>
      <w:r w:rsidRPr="00CC30AB">
        <w:rPr>
          <w:sz w:val="24"/>
          <w:szCs w:val="24"/>
        </w:rPr>
        <w:t xml:space="preserve"> </w:t>
      </w:r>
      <w:r w:rsidR="0059034E" w:rsidRPr="00CC30AB">
        <w:rPr>
          <w:sz w:val="24"/>
          <w:szCs w:val="24"/>
        </w:rPr>
        <w:t>Ведущие задачи: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создание условий для становления отношения ребенка к миру и  к себе, своим потребностям, стремлениям и желаниям, развитие разных возможностей мировосприятия;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BB3" w:rsidRPr="00CC30AB" w:rsidRDefault="00E9759B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1.5.</w:t>
      </w:r>
      <w:r w:rsidR="002B1BB3" w:rsidRPr="00CC30A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обучения является классно-урочная  с  элементами   лекционно-семинарских занятий.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BB3" w:rsidRPr="00CC30AB" w:rsidRDefault="00E9759B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1.6.</w:t>
      </w:r>
      <w:r w:rsidR="002B1BB3" w:rsidRPr="00CC30AB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Для организации образовательного процесса наряду с традиционными методами обучения  используются :                                </w:t>
      </w:r>
    </w:p>
    <w:p w:rsidR="002B1BB3" w:rsidRPr="00CC30AB" w:rsidRDefault="002B1BB3" w:rsidP="00DC4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обучения;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блочно-модульное обучение;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технология решения ситуационных задач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Общей особенностью используемых технологий обучения является ориентация на развитие: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самостоятельности мышления;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исследовательских умений в практико-ориентированной деятельности;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умения аргументировать свою позицию;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потребности в самообразовании.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34E" w:rsidRPr="00CC30AB" w:rsidRDefault="00E9759B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="0059034E"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учащихся,</w:t>
      </w:r>
      <w:r w:rsidR="002B1BB3"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034E"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которым адресована</w:t>
      </w:r>
      <w:r w:rsidR="0059034E" w:rsidRPr="00CC30AB">
        <w:rPr>
          <w:rFonts w:ascii="Times New Roman" w:hAnsi="Times New Roman" w:cs="Times New Roman"/>
          <w:sz w:val="24"/>
          <w:szCs w:val="24"/>
        </w:rPr>
        <w:t xml:space="preserve"> </w:t>
      </w:r>
      <w:r w:rsidR="0059034E"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программа</w:t>
      </w:r>
      <w:r w:rsidR="0059034E" w:rsidRPr="00CC30AB">
        <w:rPr>
          <w:rFonts w:ascii="Times New Roman" w:hAnsi="Times New Roman" w:cs="Times New Roman"/>
          <w:sz w:val="24"/>
          <w:szCs w:val="24"/>
        </w:rPr>
        <w:t xml:space="preserve"> </w:t>
      </w:r>
      <w:r w:rsidR="0059034E"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 общего образования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(5-9классы)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4976"/>
      </w:tblGrid>
      <w:tr w:rsidR="0059034E" w:rsidRPr="00CC30AB" w:rsidTr="00B419C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11-16 лет</w:t>
            </w:r>
          </w:p>
        </w:tc>
      </w:tr>
      <w:tr w:rsidR="0059034E" w:rsidRPr="00CC30AB" w:rsidTr="00B419C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готовности к усвоению программы: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59034E" w:rsidRPr="00CC30AB" w:rsidTr="00B419C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Состояние здоровья: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медицинских</w:t>
            </w: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противопоказаний для обучения</w:t>
            </w:r>
          </w:p>
        </w:tc>
      </w:tr>
      <w:tr w:rsidR="0059034E" w:rsidRPr="00CC30AB" w:rsidTr="00B419C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pStyle w:val="3"/>
              <w:contextualSpacing/>
              <w:jc w:val="both"/>
              <w:rPr>
                <w:sz w:val="24"/>
                <w:szCs w:val="24"/>
              </w:rPr>
            </w:pPr>
            <w:r w:rsidRPr="00CC30AB">
              <w:rPr>
                <w:sz w:val="24"/>
                <w:szCs w:val="24"/>
              </w:rPr>
              <w:t>Комплектование 5 классов на</w:t>
            </w:r>
            <w:r w:rsidR="00F43126" w:rsidRPr="00CC30AB">
              <w:rPr>
                <w:sz w:val="24"/>
                <w:szCs w:val="24"/>
              </w:rPr>
              <w:t xml:space="preserve"> основе 4 класса </w:t>
            </w:r>
            <w:r w:rsidRPr="00CC30AB">
              <w:rPr>
                <w:sz w:val="24"/>
                <w:szCs w:val="24"/>
              </w:rPr>
              <w:t>своей школы.</w:t>
            </w:r>
          </w:p>
        </w:tc>
      </w:tr>
      <w:tr w:rsidR="0059034E" w:rsidRPr="00CC30AB" w:rsidTr="00B419C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Продолжительность обучения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4E" w:rsidRPr="00CC30AB" w:rsidRDefault="0059034E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лет</w:t>
            </w:r>
          </w:p>
        </w:tc>
      </w:tr>
    </w:tbl>
    <w:p w:rsidR="002804D4" w:rsidRPr="00CC30AB" w:rsidRDefault="002804D4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2.Учебный план МКОУ Морозовская средняя общ</w:t>
      </w:r>
      <w:r w:rsidR="005B3430">
        <w:rPr>
          <w:rFonts w:ascii="Times New Roman" w:hAnsi="Times New Roman" w:cs="Times New Roman"/>
          <w:b/>
          <w:sz w:val="24"/>
          <w:szCs w:val="24"/>
        </w:rPr>
        <w:t>еобразовательная   школа на 2013-2014</w:t>
      </w:r>
      <w:r w:rsidRPr="00CC30A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43126" w:rsidRPr="00CC30AB" w:rsidRDefault="00DC473E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 xml:space="preserve">      Пояснительная записка (извлечение)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pacing w:val="-3"/>
          <w:sz w:val="24"/>
          <w:szCs w:val="24"/>
        </w:rPr>
        <w:t xml:space="preserve">Учебный план </w:t>
      </w:r>
      <w:r w:rsidRPr="00CC30AB">
        <w:rPr>
          <w:rFonts w:ascii="Times New Roman" w:hAnsi="Times New Roman" w:cs="Times New Roman"/>
          <w:spacing w:val="-2"/>
          <w:sz w:val="24"/>
          <w:szCs w:val="24"/>
        </w:rPr>
        <w:t xml:space="preserve">фиксирует максимальный объём учебной </w:t>
      </w:r>
      <w:r w:rsidRPr="00CC30AB">
        <w:rPr>
          <w:rFonts w:ascii="Times New Roman" w:hAnsi="Times New Roman" w:cs="Times New Roman"/>
          <w:spacing w:val="-3"/>
          <w:sz w:val="24"/>
          <w:szCs w:val="24"/>
        </w:rPr>
        <w:t>нагрузки обучающихся,</w:t>
      </w:r>
      <w:r w:rsidRPr="00CC3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30AB">
        <w:rPr>
          <w:rFonts w:ascii="Times New Roman" w:hAnsi="Times New Roman" w:cs="Times New Roman"/>
          <w:spacing w:val="-3"/>
          <w:sz w:val="24"/>
          <w:szCs w:val="24"/>
        </w:rPr>
        <w:t xml:space="preserve">состав учебных предметов, распределяет учебное время, </w:t>
      </w:r>
      <w:r w:rsidRPr="00CC30AB">
        <w:rPr>
          <w:rFonts w:ascii="Times New Roman" w:hAnsi="Times New Roman" w:cs="Times New Roman"/>
          <w:spacing w:val="3"/>
          <w:sz w:val="24"/>
          <w:szCs w:val="24"/>
        </w:rPr>
        <w:t xml:space="preserve">отводимое на освоение содержания образования по классам </w:t>
      </w:r>
      <w:r w:rsidRPr="00CC30AB">
        <w:rPr>
          <w:rFonts w:ascii="Times New Roman" w:hAnsi="Times New Roman" w:cs="Times New Roman"/>
          <w:sz w:val="24"/>
          <w:szCs w:val="24"/>
        </w:rPr>
        <w:t>и учебным предметам.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  <w:u w:val="single"/>
        </w:rPr>
        <w:t xml:space="preserve">В структуре плана выделены: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  <w:r w:rsidRPr="00CC30AB">
        <w:rPr>
          <w:rFonts w:ascii="Times New Roman" w:hAnsi="Times New Roman" w:cs="Times New Roman"/>
          <w:sz w:val="24"/>
          <w:szCs w:val="24"/>
        </w:rPr>
        <w:t xml:space="preserve">, обеспечивающий сохранение единого образовательного пространства в Российской Федерации.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CC30AB">
        <w:rPr>
          <w:rFonts w:ascii="Times New Roman" w:hAnsi="Times New Roman" w:cs="Times New Roman"/>
          <w:sz w:val="24"/>
          <w:szCs w:val="24"/>
        </w:rPr>
        <w:t xml:space="preserve">, учитывающий особенности территории и обеспечивающий сохранение единого образовательного пространства в Воронежской области.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Школьный компонент</w:t>
      </w:r>
      <w:r w:rsidRPr="00CC30AB">
        <w:rPr>
          <w:rFonts w:ascii="Times New Roman" w:hAnsi="Times New Roman" w:cs="Times New Roman"/>
          <w:sz w:val="24"/>
          <w:szCs w:val="24"/>
        </w:rPr>
        <w:t xml:space="preserve"> учебного плана составляет основу вариативности и используется для организации  факультативных занятий, элективных курсов по выбору, учитывая социальный заказ родителей и индивидуальные запросы учащихся.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      Учебный план ориентирован: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- для 5 – 9 классов на 5-летний нормативный срок освоения образовательных программ основного общего образования, при этом продолжительность учебного года – 35 недели.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w w:val="106"/>
          <w:sz w:val="24"/>
          <w:szCs w:val="24"/>
        </w:rPr>
      </w:pPr>
      <w:r w:rsidRPr="00CC30AB">
        <w:rPr>
          <w:rFonts w:ascii="Times New Roman" w:hAnsi="Times New Roman" w:cs="Times New Roman"/>
          <w:spacing w:val="2"/>
          <w:w w:val="106"/>
          <w:sz w:val="24"/>
          <w:szCs w:val="24"/>
        </w:rPr>
        <w:t>Про</w:t>
      </w:r>
      <w:r w:rsidR="00B670C4" w:rsidRPr="00CC30AB">
        <w:rPr>
          <w:rFonts w:ascii="Times New Roman" w:hAnsi="Times New Roman" w:cs="Times New Roman"/>
          <w:spacing w:val="2"/>
          <w:w w:val="106"/>
          <w:sz w:val="24"/>
          <w:szCs w:val="24"/>
        </w:rPr>
        <w:t xml:space="preserve">должительность урока составляет </w:t>
      </w:r>
      <w:r w:rsidRPr="00CC30AB">
        <w:rPr>
          <w:rFonts w:ascii="Times New Roman" w:hAnsi="Times New Roman" w:cs="Times New Roman"/>
          <w:spacing w:val="2"/>
          <w:w w:val="106"/>
          <w:sz w:val="24"/>
          <w:szCs w:val="24"/>
        </w:rPr>
        <w:t>45 минут.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w w:val="106"/>
          <w:sz w:val="24"/>
          <w:szCs w:val="24"/>
        </w:rPr>
      </w:pPr>
      <w:r w:rsidRPr="00CC30AB">
        <w:rPr>
          <w:rFonts w:ascii="Times New Roman" w:hAnsi="Times New Roman" w:cs="Times New Roman"/>
          <w:spacing w:val="2"/>
          <w:w w:val="106"/>
          <w:sz w:val="24"/>
          <w:szCs w:val="24"/>
        </w:rPr>
        <w:t>Продолжительность учебной недели во всех классах  составляет 5 дней.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w w:val="106"/>
          <w:sz w:val="24"/>
          <w:szCs w:val="24"/>
        </w:rPr>
      </w:pPr>
      <w:r w:rsidRPr="00CC30AB">
        <w:rPr>
          <w:rFonts w:ascii="Times New Roman" w:hAnsi="Times New Roman" w:cs="Times New Roman"/>
          <w:spacing w:val="2"/>
          <w:w w:val="106"/>
          <w:sz w:val="24"/>
          <w:szCs w:val="24"/>
        </w:rPr>
        <w:t xml:space="preserve">    Учебным планом не предусмотрено проведение сдвоенных уроков.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Школа работает по учебникам, допущенным Министерством образования и науки РФ.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По каждому учебному предмету, курсу, входящему в учебный план, разработаны и утверждены в установленном порядке рабочие программы.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составлено в соответствии с учебным планом и отражает часы федерального и  регионального компонентов.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Учебный план принят педсоветом школы, утверждён директором школы.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(5-9 классы) ориентирован  на пятилетний нормативный срок освоения образовательных программ основного общего образования.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Основное общее образование является базой для получения среднего (полного) общего образования.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Федеральный компонент базисного учебного плана начального общего образования ( 5-9 классы) представлен учебными предметами: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(музыка, ИЗО)», «Технология (Труд)», «Физическая культура», «Основы безопасности жизнедеятельности».</w:t>
      </w:r>
    </w:p>
    <w:p w:rsidR="00F43126" w:rsidRPr="00CC30AB" w:rsidRDefault="00F43126" w:rsidP="00DC473E">
      <w:pPr>
        <w:pStyle w:val="a5"/>
        <w:contextualSpacing/>
        <w:jc w:val="both"/>
        <w:rPr>
          <w:sz w:val="24"/>
          <w:szCs w:val="24"/>
        </w:rPr>
      </w:pPr>
      <w:r w:rsidRPr="00CC30AB">
        <w:rPr>
          <w:sz w:val="24"/>
          <w:szCs w:val="24"/>
        </w:rPr>
        <w:t xml:space="preserve">     Часы, отводимые  на  изучение русского языка распределены следующим образом:  3 часа – федеральный компонент, 3 часа – региональный компонент ( в 5-6 классах), 3 часа – федеральный компонент, 1 час – региональный компонент   ( в 7 классе)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Учебный предмет «Природоведение» по решению педагогического совета изучается только в 5 классе , в 6 классе  изучаются учебные предметы «География» (1 час в неделю) и «Биология» (1 час в неделю).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учебный предмет «Искусство (Музыка и ИЗО)» в 5-7 классах разделен на два - «Искусство (ИЗО) и «Искусство (Музыка)», на изучение </w:t>
      </w:r>
      <w:r w:rsidRPr="00CC30AB">
        <w:rPr>
          <w:rFonts w:ascii="Times New Roman" w:hAnsi="Times New Roman" w:cs="Times New Roman"/>
          <w:sz w:val="24"/>
          <w:szCs w:val="24"/>
        </w:rPr>
        <w:lastRenderedPageBreak/>
        <w:t xml:space="preserve">каждого из них в учебном плане отводиться  по 1 часу в неделю. В 8-9 классах введён интегрированный предмет «Искусство ( музыка и ИЗО)», который  призван обеспечить непрерывность в изучении учебного предмета  «Искусство ( музыка и ИЗО)».  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   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классе. Часть содержания предмета, связанная с правовыми аспектами военной службы, перенесена в учебный предмет «Обществознание».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F43126" w:rsidRPr="00CC30AB" w:rsidRDefault="00F43126" w:rsidP="00DC473E">
      <w:pPr>
        <w:pStyle w:val="a5"/>
        <w:contextualSpacing/>
        <w:jc w:val="both"/>
        <w:rPr>
          <w:sz w:val="24"/>
          <w:szCs w:val="24"/>
        </w:rPr>
      </w:pPr>
      <w:r w:rsidRPr="00CC30AB">
        <w:rPr>
          <w:sz w:val="24"/>
          <w:szCs w:val="24"/>
        </w:rPr>
        <w:t xml:space="preserve">    В качестве регионального компонента для  5-7 классов вводится учебный предмет «Информатика (информатика и ИКТ)» ( 1 час), что позволяет обеспечить непрерывность изучения учебного предмета на ступени основного общего образования; для 6-9 классов вводится интегрированный учебный курс «Краеведение» (1 час) , для 5,8 классов вводится учебный предмет  «Культура общения» (0,5 часа в неделю) с целью обеспечения преемственности в развитии устной речи и коммуникативной деятельности; для 5 класса -  учебный  предмет «Основы безопасности жизнедеятельности» (0,5 часа в неделю).   Учебный курс «Краеведение» предполагает изучение соответствующего учебного предмета: в 6-7 классах изучается раздел курса «Географическое краеведение», содержащий сведения о рельефе местности, почве, геологическом строении, водных путях, флоре, фауне, населении и промышленности Воронежской области, в 8-9 классах – раздел «Историческое краеведение», содержащий сведения об истории Воронежской области.</w:t>
      </w:r>
    </w:p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Часы школьного компонента используются для введения факультативов: 8 класс – «Русская словесность» (0,5 часа), который поможет учащимся расширить знания по русской словесности. </w:t>
      </w:r>
    </w:p>
    <w:p w:rsidR="005B3430" w:rsidRPr="005B3430" w:rsidRDefault="00F43126" w:rsidP="005B3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ab/>
      </w:r>
      <w:r w:rsidR="005B3430" w:rsidRPr="005B3430">
        <w:rPr>
          <w:rFonts w:ascii="Times New Roman" w:hAnsi="Times New Roman" w:cs="Times New Roman"/>
          <w:sz w:val="24"/>
          <w:szCs w:val="24"/>
        </w:rPr>
        <w:t>В 9 классе 2 часа школьного  компонента используются для организации предрофильной подготовки обучающихся через организацию курсов по выбору (элективных учебных курсов), обеспечивающих успешное профильное самоопрелеление учащихся в отношении продолжения образования.</w:t>
      </w:r>
    </w:p>
    <w:p w:rsidR="005B3430" w:rsidRPr="005B3430" w:rsidRDefault="005B3430" w:rsidP="005B34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30">
        <w:rPr>
          <w:rFonts w:ascii="Times New Roman" w:hAnsi="Times New Roman" w:cs="Times New Roman"/>
          <w:sz w:val="24"/>
          <w:szCs w:val="24"/>
        </w:rPr>
        <w:t>В учебный план включены  1 ориентационный элективный курс, который  изучается в течение учебного года</w:t>
      </w:r>
      <w:r w:rsidR="00742110">
        <w:rPr>
          <w:rFonts w:ascii="Times New Roman" w:hAnsi="Times New Roman" w:cs="Times New Roman"/>
          <w:sz w:val="24"/>
          <w:szCs w:val="24"/>
        </w:rPr>
        <w:t>,</w:t>
      </w:r>
      <w:r w:rsidRPr="005B3430">
        <w:rPr>
          <w:rFonts w:ascii="Times New Roman" w:hAnsi="Times New Roman" w:cs="Times New Roman"/>
          <w:sz w:val="24"/>
          <w:szCs w:val="24"/>
        </w:rPr>
        <w:t xml:space="preserve"> и 2 пробных элективных курса.</w:t>
      </w:r>
    </w:p>
    <w:p w:rsidR="005B3430" w:rsidRPr="005B3430" w:rsidRDefault="005B3430" w:rsidP="005B34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30">
        <w:rPr>
          <w:rFonts w:ascii="Times New Roman" w:hAnsi="Times New Roman" w:cs="Times New Roman"/>
          <w:sz w:val="24"/>
          <w:szCs w:val="24"/>
        </w:rPr>
        <w:t xml:space="preserve"> Ориентационный элективный курс «Твоя профессиональная карьера» проводится для оказания помощи обучающемуся в его профильном (профессиональном) и социальном самоопределении; помогает ему увидеть многообразие видов деятельности, оценить собственные способности, склонности и интересы и соотности их с реальными потребностями национального, регионального и местного рынка труда.</w:t>
      </w:r>
    </w:p>
    <w:p w:rsidR="005B3430" w:rsidRPr="005B3430" w:rsidRDefault="005B3430" w:rsidP="005B3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430">
        <w:rPr>
          <w:rFonts w:ascii="Times New Roman" w:hAnsi="Times New Roman" w:cs="Times New Roman"/>
          <w:sz w:val="24"/>
          <w:szCs w:val="24"/>
        </w:rPr>
        <w:t>Пробные элективные курсы «Туристический маркетинг»,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30">
        <w:rPr>
          <w:rFonts w:ascii="Times New Roman" w:hAnsi="Times New Roman" w:cs="Times New Roman"/>
          <w:sz w:val="24"/>
          <w:szCs w:val="24"/>
        </w:rPr>
        <w:t>«Практическая стилистика» дают учащимся возможность апробировать разное предметное содержание с целью самоопределения; проверяют готовность и способность ученика осваивать выбранный предмет на повышенном уровне; создают условия для подготовки к экзаменам по выбору.</w:t>
      </w:r>
    </w:p>
    <w:p w:rsidR="00F43126" w:rsidRPr="005B3430" w:rsidRDefault="00F43126" w:rsidP="005B34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430">
        <w:rPr>
          <w:rFonts w:ascii="Times New Roman" w:hAnsi="Times New Roman" w:cs="Times New Roman"/>
          <w:sz w:val="24"/>
          <w:szCs w:val="24"/>
        </w:rPr>
        <w:t xml:space="preserve">Оценивание учебных достижений при освоении элективных курсов осуществляется в соответствии с Положением об элективных курсах. </w:t>
      </w:r>
    </w:p>
    <w:p w:rsidR="00B670C4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30" w:rsidRDefault="005B3430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430" w:rsidRPr="008057B2" w:rsidRDefault="005B3430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7B2" w:rsidRPr="00FD505E" w:rsidRDefault="008057B2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7B2" w:rsidRPr="00FD505E" w:rsidRDefault="008057B2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430" w:rsidRDefault="005B3430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126" w:rsidRDefault="00F43126" w:rsidP="005B3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0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Основное общее образование</w:t>
      </w:r>
    </w:p>
    <w:p w:rsidR="005B3430" w:rsidRPr="00CC30AB" w:rsidRDefault="005B3430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980"/>
        <w:gridCol w:w="980"/>
        <w:gridCol w:w="981"/>
        <w:gridCol w:w="980"/>
        <w:gridCol w:w="980"/>
        <w:gridCol w:w="981"/>
      </w:tblGrid>
      <w:tr w:rsidR="00F43126" w:rsidRPr="00CC30AB" w:rsidTr="00942A37">
        <w:trPr>
          <w:trHeight w:val="202"/>
        </w:trPr>
        <w:tc>
          <w:tcPr>
            <w:tcW w:w="3709" w:type="dxa"/>
            <w:vMerge w:val="restart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01" w:type="dxa"/>
            <w:gridSpan w:val="5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1" w:type="dxa"/>
            <w:vMerge w:val="restart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  <w:vMerge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vMerge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Обществознание(включая экономику и право) 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126" w:rsidRPr="00CC30AB" w:rsidTr="00942A37">
        <w:trPr>
          <w:trHeight w:val="202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F43126" w:rsidRPr="00CC30AB" w:rsidTr="00942A37">
        <w:trPr>
          <w:trHeight w:val="316"/>
        </w:trPr>
        <w:tc>
          <w:tcPr>
            <w:tcW w:w="9591" w:type="dxa"/>
            <w:gridSpan w:val="7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Информатика (информатика и ИКТ)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3126" w:rsidRPr="00CC30AB" w:rsidTr="00942A37">
        <w:trPr>
          <w:trHeight w:val="316"/>
        </w:trPr>
        <w:tc>
          <w:tcPr>
            <w:tcW w:w="3709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F43126" w:rsidRPr="00CC30AB" w:rsidTr="00942A37">
        <w:trPr>
          <w:trHeight w:val="316"/>
        </w:trPr>
        <w:tc>
          <w:tcPr>
            <w:tcW w:w="9591" w:type="dxa"/>
            <w:gridSpan w:val="7"/>
          </w:tcPr>
          <w:p w:rsidR="00F43126" w:rsidRPr="00742110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>Школьный компонент</w:t>
            </w:r>
          </w:p>
        </w:tc>
      </w:tr>
      <w:tr w:rsidR="00F43126" w:rsidRPr="00CC30AB" w:rsidTr="00942A37">
        <w:trPr>
          <w:trHeight w:val="316"/>
        </w:trPr>
        <w:tc>
          <w:tcPr>
            <w:tcW w:w="9591" w:type="dxa"/>
            <w:gridSpan w:val="7"/>
          </w:tcPr>
          <w:p w:rsidR="00F43126" w:rsidRPr="00742110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Факультативные курсы</w:t>
            </w:r>
          </w:p>
        </w:tc>
      </w:tr>
      <w:tr w:rsidR="00F43126" w:rsidRPr="00CC30AB" w:rsidTr="00942A37">
        <w:trPr>
          <w:trHeight w:val="291"/>
        </w:trPr>
        <w:tc>
          <w:tcPr>
            <w:tcW w:w="3709" w:type="dxa"/>
          </w:tcPr>
          <w:p w:rsidR="00F43126" w:rsidRPr="00742110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3126" w:rsidRPr="00CC30AB" w:rsidTr="00942A37">
        <w:trPr>
          <w:trHeight w:val="291"/>
        </w:trPr>
        <w:tc>
          <w:tcPr>
            <w:tcW w:w="3709" w:type="dxa"/>
          </w:tcPr>
          <w:p w:rsidR="00F43126" w:rsidRPr="00742110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3126" w:rsidRPr="00CC30AB" w:rsidTr="00942A37">
        <w:trPr>
          <w:trHeight w:val="291"/>
        </w:trPr>
        <w:tc>
          <w:tcPr>
            <w:tcW w:w="9591" w:type="dxa"/>
            <w:gridSpan w:val="7"/>
          </w:tcPr>
          <w:p w:rsidR="00F43126" w:rsidRPr="00742110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Элективные курсы</w:t>
            </w:r>
          </w:p>
        </w:tc>
      </w:tr>
      <w:tr w:rsidR="00F43126" w:rsidRPr="00CC30AB" w:rsidTr="00942A37">
        <w:trPr>
          <w:trHeight w:val="291"/>
        </w:trPr>
        <w:tc>
          <w:tcPr>
            <w:tcW w:w="3709" w:type="dxa"/>
          </w:tcPr>
          <w:p w:rsidR="00F43126" w:rsidRPr="00742110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Твоя профессиональная карьера</w:t>
            </w: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43126" w:rsidRPr="00CC30AB" w:rsidRDefault="00F43126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30" w:rsidRPr="00CC30AB" w:rsidTr="005B3430">
        <w:trPr>
          <w:trHeight w:val="221"/>
        </w:trPr>
        <w:tc>
          <w:tcPr>
            <w:tcW w:w="3709" w:type="dxa"/>
          </w:tcPr>
          <w:p w:rsidR="005B3430" w:rsidRPr="00742110" w:rsidRDefault="005B3430" w:rsidP="005B3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Туристический маркетинг</w:t>
            </w: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3430" w:rsidRPr="00CC30AB" w:rsidTr="005B3430">
        <w:trPr>
          <w:trHeight w:val="313"/>
        </w:trPr>
        <w:tc>
          <w:tcPr>
            <w:tcW w:w="3709" w:type="dxa"/>
          </w:tcPr>
          <w:p w:rsidR="005B3430" w:rsidRPr="00742110" w:rsidRDefault="005B3430" w:rsidP="005B3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Практическая стилистика</w:t>
            </w: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</w:tcPr>
          <w:p w:rsidR="005B3430" w:rsidRPr="005B3430" w:rsidRDefault="005B3430" w:rsidP="005B3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3430" w:rsidRPr="00CC30AB" w:rsidTr="00942A37">
        <w:trPr>
          <w:trHeight w:val="316"/>
        </w:trPr>
        <w:tc>
          <w:tcPr>
            <w:tcW w:w="3709" w:type="dxa"/>
          </w:tcPr>
          <w:p w:rsidR="005B3430" w:rsidRPr="00742110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3430" w:rsidRPr="00CC30AB" w:rsidTr="00942A37">
        <w:trPr>
          <w:trHeight w:val="316"/>
        </w:trPr>
        <w:tc>
          <w:tcPr>
            <w:tcW w:w="3709" w:type="dxa"/>
          </w:tcPr>
          <w:p w:rsidR="005B3430" w:rsidRPr="00742110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430" w:rsidRPr="00CC30AB" w:rsidTr="00942A37">
        <w:trPr>
          <w:trHeight w:val="316"/>
        </w:trPr>
        <w:tc>
          <w:tcPr>
            <w:tcW w:w="3709" w:type="dxa"/>
          </w:tcPr>
          <w:p w:rsidR="005B3430" w:rsidRPr="00742110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5B3430" w:rsidRPr="00CC30AB" w:rsidTr="00942A37">
        <w:trPr>
          <w:trHeight w:val="316"/>
        </w:trPr>
        <w:tc>
          <w:tcPr>
            <w:tcW w:w="3709" w:type="dxa"/>
          </w:tcPr>
          <w:p w:rsidR="005B3430" w:rsidRPr="00742110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lastRenderedPageBreak/>
              <w:t>Региональный компонент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5B3430" w:rsidRPr="00CC30AB" w:rsidTr="00942A37">
        <w:trPr>
          <w:trHeight w:val="316"/>
        </w:trPr>
        <w:tc>
          <w:tcPr>
            <w:tcW w:w="3709" w:type="dxa"/>
          </w:tcPr>
          <w:p w:rsidR="005B3430" w:rsidRPr="00742110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>Школьный компонент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B3430" w:rsidRPr="00CC30AB" w:rsidTr="00942A37">
        <w:trPr>
          <w:trHeight w:val="316"/>
        </w:trPr>
        <w:tc>
          <w:tcPr>
            <w:tcW w:w="3709" w:type="dxa"/>
          </w:tcPr>
          <w:p w:rsidR="005B3430" w:rsidRPr="00742110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2110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0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1" w:type="dxa"/>
          </w:tcPr>
          <w:p w:rsidR="005B3430" w:rsidRPr="00CC30AB" w:rsidRDefault="005B3430" w:rsidP="00DC47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F43126" w:rsidRPr="00CC30AB" w:rsidRDefault="00F4312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0C4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 xml:space="preserve">3.Содержание образовательной программы. </w:t>
      </w:r>
    </w:p>
    <w:p w:rsidR="00B670C4" w:rsidRPr="00CC30AB" w:rsidRDefault="00B670C4" w:rsidP="00DC473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Образовательные программы, используемые на второй ступени, обеспечивают:</w:t>
      </w:r>
    </w:p>
    <w:p w:rsidR="00B670C4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- освоение предметных знаний, умений и навыков через программы учебных предметов, курсов, модулей;</w:t>
      </w:r>
    </w:p>
    <w:p w:rsidR="00B670C4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- освоение ключевых компетентностей через различные, в том числе  неаудиторные формы образовательной деятельности: проектные, творческие, исследовательские, трудовые, спортивные и др. занятия;</w:t>
      </w:r>
    </w:p>
    <w:p w:rsidR="00B670C4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- практическую деятельность учащихся, в целях приобретения общественно-полезного социального опыта  через внеклассную, внеурочную виды образовательной деятельности.   </w:t>
      </w:r>
    </w:p>
    <w:p w:rsidR="007E78C6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Содержание образовательной программы раскрывается через рабочие программы по учебным предметам (приложения) .</w:t>
      </w:r>
      <w:r w:rsidR="007E78C6" w:rsidRPr="00CC30AB">
        <w:rPr>
          <w:rFonts w:ascii="Times New Roman" w:hAnsi="Times New Roman" w:cs="Times New Roman"/>
          <w:sz w:val="24"/>
          <w:szCs w:val="24"/>
        </w:rPr>
        <w:t xml:space="preserve"> По каждой дисциплине учебного плана разработаны рабочие программы, которые содержат требования к подготовке выпускника по результатам изучаемых дисциплин, рекомендации по организации образовательного процесса.</w:t>
      </w:r>
    </w:p>
    <w:p w:rsidR="007E78C6" w:rsidRPr="00CC30AB" w:rsidRDefault="007E78C6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Учебные программы реализуют принципы преемственности и непрерывности образования, создавая предпосылки для дальнейшего  образовательного маршрута. Каждая из программ оснащается учебными пособиями, дидактическими материалами</w:t>
      </w:r>
      <w:r w:rsidR="00DC473E" w:rsidRPr="00CC30AB">
        <w:rPr>
          <w:rFonts w:ascii="Times New Roman" w:hAnsi="Times New Roman" w:cs="Times New Roman"/>
          <w:sz w:val="24"/>
          <w:szCs w:val="24"/>
        </w:rPr>
        <w:t>.</w:t>
      </w:r>
      <w:r w:rsidRPr="00CC30AB">
        <w:rPr>
          <w:rFonts w:ascii="Times New Roman" w:hAnsi="Times New Roman" w:cs="Times New Roman"/>
          <w:sz w:val="24"/>
          <w:szCs w:val="24"/>
        </w:rPr>
        <w:t xml:space="preserve"> Обязательным условием реализации учебных программ является принцип преемственности. Преподавание факультативных элективных курсов ведется по программам, разработанным  и  утвержденным  в установленном порядке.</w:t>
      </w:r>
    </w:p>
    <w:p w:rsidR="002804D4" w:rsidRPr="00CC30AB" w:rsidRDefault="002804D4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0C4" w:rsidRPr="00CC30AB" w:rsidRDefault="00B670C4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4. Система условий реализации основной образовательной программы.</w:t>
      </w:r>
    </w:p>
    <w:p w:rsidR="00942A37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4.1.Организационный режим на старшей ступени.</w:t>
      </w:r>
    </w:p>
    <w:tbl>
      <w:tblPr>
        <w:tblW w:w="0" w:type="auto"/>
        <w:tblLook w:val="01E0"/>
      </w:tblPr>
      <w:tblGrid>
        <w:gridCol w:w="827"/>
        <w:gridCol w:w="8730"/>
      </w:tblGrid>
      <w:tr w:rsidR="00742110" w:rsidTr="008057B2">
        <w:trPr>
          <w:trHeight w:val="141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9" w:type="dxa"/>
          </w:tcPr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     2 сентября 2013 года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Tr="008057B2">
        <w:trPr>
          <w:trHeight w:val="141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9" w:type="dxa"/>
            <w:hideMark/>
          </w:tcPr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  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для учащихся 1 класса     – 33 учебных недель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для учащихся   2-4 классов    -- 34 учебных недели,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для учащихся   5-11 классов    -- 35 учебных недель.</w:t>
            </w:r>
          </w:p>
        </w:tc>
      </w:tr>
      <w:tr w:rsidR="00742110" w:rsidTr="008057B2">
        <w:trPr>
          <w:trHeight w:val="141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</w:tcPr>
          <w:p w:rsidR="00742110" w:rsidRPr="008057B2" w:rsidRDefault="00742110" w:rsidP="00805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КАНИКУЛ  30 календарных дней</w:t>
            </w:r>
          </w:p>
          <w:tbl>
            <w:tblPr>
              <w:tblW w:w="8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1"/>
              <w:gridCol w:w="2086"/>
              <w:gridCol w:w="2086"/>
              <w:gridCol w:w="2251"/>
            </w:tblGrid>
            <w:tr w:rsidR="00742110" w:rsidRPr="00742110" w:rsidTr="008057B2">
              <w:trPr>
                <w:trHeight w:val="141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</w:t>
                  </w:r>
                </w:p>
              </w:tc>
            </w:tr>
            <w:tr w:rsidR="00742110" w:rsidRPr="00742110" w:rsidTr="008057B2">
              <w:trPr>
                <w:trHeight w:val="141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02.09.2013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01.11.2013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недель</w:t>
                  </w:r>
                </w:p>
              </w:tc>
            </w:tr>
            <w:tr w:rsidR="00742110" w:rsidRPr="00742110" w:rsidTr="008057B2">
              <w:trPr>
                <w:trHeight w:val="141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02.11.2013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10.11.2013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дней</w:t>
                  </w:r>
                </w:p>
              </w:tc>
            </w:tr>
            <w:tr w:rsidR="00742110" w:rsidRPr="00742110" w:rsidTr="008057B2">
              <w:trPr>
                <w:trHeight w:val="141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11.11.2013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29.12.2013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недель</w:t>
                  </w:r>
                </w:p>
              </w:tc>
            </w:tr>
            <w:tr w:rsidR="00742110" w:rsidRPr="00742110" w:rsidTr="008057B2">
              <w:trPr>
                <w:trHeight w:val="141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</w:t>
                  </w:r>
                </w:p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каникулы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30.12.2013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12.01.2013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дней</w:t>
                  </w:r>
                </w:p>
              </w:tc>
            </w:tr>
            <w:tr w:rsidR="00742110" w:rsidRPr="00742110" w:rsidTr="008057B2">
              <w:trPr>
                <w:trHeight w:val="469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четверть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13.01.2014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23.03.2014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недель</w:t>
                  </w:r>
                </w:p>
              </w:tc>
            </w:tr>
            <w:tr w:rsidR="00742110" w:rsidRPr="00742110" w:rsidTr="008057B2">
              <w:trPr>
                <w:trHeight w:val="733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24.03.2014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30.03.2014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дней</w:t>
                  </w:r>
                </w:p>
              </w:tc>
            </w:tr>
            <w:tr w:rsidR="00742110" w:rsidRPr="00742110" w:rsidTr="008057B2">
              <w:trPr>
                <w:trHeight w:val="455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31.03.2014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31.05.2014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недель</w:t>
                  </w:r>
                </w:p>
              </w:tc>
            </w:tr>
            <w:tr w:rsidR="00742110" w:rsidRPr="00742110" w:rsidTr="008057B2">
              <w:trPr>
                <w:trHeight w:val="939"/>
              </w:trPr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</w:t>
                  </w:r>
                </w:p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каникулы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110" w:rsidRPr="00742110" w:rsidRDefault="00742110" w:rsidP="007421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дня</w:t>
                  </w:r>
                </w:p>
              </w:tc>
            </w:tr>
          </w:tbl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Tr="008057B2">
        <w:trPr>
          <w:trHeight w:val="2317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     </w:t>
            </w:r>
          </w:p>
        </w:tc>
        <w:tc>
          <w:tcPr>
            <w:tcW w:w="8729" w:type="dxa"/>
          </w:tcPr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ГОДА:  1-4 классы  –  25.05.2014 г.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5-8,10 классы – 31.05.2014г.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9,11 классы – по приказу департамента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образования , науки и молодёжной политики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Воронежской области</w:t>
            </w:r>
          </w:p>
        </w:tc>
      </w:tr>
      <w:tr w:rsidR="00742110" w:rsidTr="008057B2">
        <w:trPr>
          <w:trHeight w:val="2332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29" w:type="dxa"/>
          </w:tcPr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:  5- дневная рабочая неделя.                                   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>ЗАНЯТИЯ в одну смену.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 -- 8ч.30мин. 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>ЗАРЯДКА  -- 8ч.15 мин.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42110" w:rsidTr="008057B2">
        <w:trPr>
          <w:trHeight w:val="1393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29" w:type="dxa"/>
          </w:tcPr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>-9 класс  --  по окончании каждой четверти</w:t>
            </w:r>
          </w:p>
          <w:p w:rsidR="00742110" w:rsidRPr="00742110" w:rsidRDefault="00742110" w:rsidP="00742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742110" w:rsidTr="008057B2">
        <w:trPr>
          <w:trHeight w:val="1203"/>
        </w:trPr>
        <w:tc>
          <w:tcPr>
            <w:tcW w:w="827" w:type="dxa"/>
            <w:hideMark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29" w:type="dxa"/>
          </w:tcPr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     в 9 классе</w:t>
            </w:r>
            <w:r w:rsidRPr="0074211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соответственно срокам, установленным Министерством образования и науки РФ на данный учебный год</w:t>
            </w:r>
          </w:p>
          <w:p w:rsidR="00742110" w:rsidRPr="00742110" w:rsidRDefault="00742110" w:rsidP="00742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10" w:rsidRDefault="00742110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4.2.Кадровые условия.</w:t>
      </w:r>
    </w:p>
    <w:p w:rsidR="00976410" w:rsidRPr="00CC30AB" w:rsidRDefault="00976410" w:rsidP="00976410">
      <w:pPr>
        <w:pStyle w:val="001-"/>
        <w:spacing w:after="0"/>
        <w:ind w:firstLine="709"/>
        <w:jc w:val="left"/>
        <w:rPr>
          <w:b w:val="0"/>
        </w:rPr>
      </w:pPr>
      <w:r w:rsidRPr="00CC30AB">
        <w:rPr>
          <w:b w:val="0"/>
        </w:rPr>
        <w:t>Таблица 1. Педагогические работники, обеспечивающие реализацию ООП ООО</w:t>
      </w:r>
    </w:p>
    <w:tbl>
      <w:tblPr>
        <w:tblW w:w="0" w:type="auto"/>
        <w:jc w:val="center"/>
        <w:tblLook w:val="0000"/>
      </w:tblPr>
      <w:tblGrid>
        <w:gridCol w:w="494"/>
        <w:gridCol w:w="1701"/>
        <w:gridCol w:w="1980"/>
        <w:gridCol w:w="3160"/>
        <w:gridCol w:w="2236"/>
      </w:tblGrid>
      <w:tr w:rsidR="00976410" w:rsidRPr="00CC30AB" w:rsidTr="00E26531">
        <w:trPr>
          <w:cantSplit/>
          <w:trHeight w:val="9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 (по учебному плану с учетом ГОС и ФГОС), иная выполняемая педагогическая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образовании</w:t>
            </w:r>
          </w:p>
          <w:p w:rsidR="00976410" w:rsidRPr="00B54388" w:rsidRDefault="00976410" w:rsidP="00E265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педработника (наименование вуза или ссуза, выдавшего диплом, специальность и квалификация по диплому, дата выдачи)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(в объеме не менее 72 часов) за последние 5 лет (документ, кем выдан, дата выдачи, тематика)</w:t>
            </w:r>
          </w:p>
        </w:tc>
      </w:tr>
      <w:tr w:rsidR="00976410" w:rsidRPr="00CC30AB" w:rsidTr="00E26531">
        <w:trPr>
          <w:trHeight w:val="1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</w:tr>
      <w:tr w:rsidR="009764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Погорелова Елена </w:t>
            </w:r>
            <w:r w:rsidRPr="00B5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Русский язык,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Россошанское педагогическое училище, специальность: учитель </w:t>
            </w: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начальных классов, квалификация: учитель начальных классов, 22 июня 1988 г.</w:t>
            </w:r>
          </w:p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Воронежский государственный педагогический институт, специальность: русский язык и литература, квалификация: учитель русского языка и литературы, 19 декабря 1995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Удостоверение ВОИПКиПРО №Д2-</w:t>
            </w: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157, 16.05.11 Повышение квалификации учителей русского языка и литературы</w:t>
            </w:r>
          </w:p>
        </w:tc>
      </w:tr>
      <w:tr w:rsidR="009764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Чеботок Ольга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Воронежский ордена «Знак почета» государственный педагогический институт, специальность: математика и физика, квалификация: учитель математики и физики, 2 июля 1993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 Воронежского института высоких технологий АНОО ВПО № 1541 31.03.11  "Современные информационные технологии в образовательном процессе"</w:t>
            </w:r>
          </w:p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Удостоверение ВОИПКиПРО № 01-471К, 10.11.11 "Введение ФГОС второго поколения в образовательную практику </w:t>
            </w:r>
          </w:p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ВОИПКиПРО №1571, 22.11.12 "Теория и методика преподавания математики"</w:t>
            </w:r>
          </w:p>
        </w:tc>
      </w:tr>
      <w:tr w:rsidR="009764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Водолазская Валентина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Биология, химия, культура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Воронежский государственный университет, специальность: биология. Физиология человека и животных, квалификация: биолог. Преподаватель биологии и химии, 25 июня 1993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По графику – февраль 2013г.</w:t>
            </w:r>
          </w:p>
        </w:tc>
      </w:tr>
      <w:tr w:rsidR="009764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Пашнин Павел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культура,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ВПО «Воронежский государственный технический университет», факультет электромеханика, 5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Заочное обучение</w:t>
            </w:r>
          </w:p>
        </w:tc>
      </w:tr>
      <w:tr w:rsidR="009764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Мазница Анна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Россошанский педагогический колледж, специальность: иностранный язык, квалификация: учитель иностранного языка основной общей школы (английский), 26 июня 2003 г. </w:t>
            </w:r>
          </w:p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«Липецкий государственный </w:t>
            </w: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педагогический университет», специальность: иностранный язык, квалификация: учитель иностранного языка (английского), 26 мая 2007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10" w:rsidRPr="00B54388" w:rsidRDefault="009764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Свидетельство ВОИПКиПРО № 403-Г, 08.11.12 "Введение федерального государственного образовательного стандарта основного общего образования"</w:t>
            </w:r>
          </w:p>
        </w:tc>
      </w:tr>
      <w:tr w:rsidR="007421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742110" w:rsidRDefault="00742110" w:rsidP="00E610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110">
              <w:rPr>
                <w:rFonts w:ascii="Times New Roman" w:eastAsia="Calibri" w:hAnsi="Times New Roman" w:cs="Times New Roman"/>
                <w:sz w:val="20"/>
                <w:szCs w:val="20"/>
              </w:rPr>
              <w:t>Василенко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742110" w:rsidRDefault="00742110" w:rsidP="00E6102E">
            <w:pPr>
              <w:pStyle w:val="a9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21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Математика, 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742110" w:rsidRDefault="00742110" w:rsidP="00E6102E">
            <w:pPr>
              <w:pStyle w:val="a9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21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областное образовательное учреждение среднего профессионального образования «Россошанский педагогический колледж», специальность: преподавание в начальных классах, квалификация: учитель начальных классов с дополнительной подготовкой в области информатики, 18 июня 2010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0" w:rsidRPr="00742110" w:rsidRDefault="00742110" w:rsidP="00E6102E">
            <w:pPr>
              <w:pStyle w:val="a9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21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Заочное обучение</w:t>
            </w:r>
          </w:p>
        </w:tc>
      </w:tr>
      <w:tr w:rsidR="007421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Маджанова Ирина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(музыка), искусство (музыка и ИЗО)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Ашхабадское педагогическое училище, специальность: дошкольное воспитание, квалификация: воспитатель детского сада, 20 июня 1990 г.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Ашхабадское педагогическое училище, специальность: музыкальный руководитель в дошкольном учреждении, квалификация: музыка с методикой музыкального воспитания в детском саду, 17 июня 1990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ВОИПКиПРО № 94, 04.10.07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"Повышение квалификации учителей музыки"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об уровне квалификайии  №59 выданное АНО «АПЕКС» г.Россошь, 17.04.2011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Оператор ЭВМ по специальности Информатика и компьютерные технологии</w:t>
            </w:r>
          </w:p>
        </w:tc>
      </w:tr>
      <w:tr w:rsidR="007421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Фисенко Инна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География, природоведение, краеведение, 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Россошанское педагогическое училище, специальность: преподавание в начальных классах, квалификация: учитель начальных классов, 24 июня 1994 г.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Воронежский государственный университет , специальность: география, квалификация: географ. Преподаватель, 22 июня 2000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ВОИПКиПРО № 3138, 19.03.08  "Повышение квалификации учителей географии"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 Воронежского института высоких технологий АНОО ВПО № 1539 31.03.11  "Современные информационные технологии в образовательном процессе"</w:t>
            </w:r>
          </w:p>
        </w:tc>
      </w:tr>
      <w:tr w:rsidR="007421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Цимбалист Мария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областное образовательное учреждение среднего профессионального образования «Россошанский педагогический колледж», специальность: русский язык и </w:t>
            </w: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литература, квалификация: учитель русского языка и литературы основной общеобразовательной школы, 20 июня 2008 г.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Воронежский институт высоких технологий – автономная некоммерческая образовательная организация высшего профессионального образования, специальность: управление персоналом, квалификация: менеджер по специальности «Управление персоналом», 30 июня 2011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Свидетельство ВОИПКиПРО № 308-Р, 24.10.12 "Введение федерального государственного образовательного </w:t>
            </w: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стандарта основного общего образования"</w:t>
            </w:r>
          </w:p>
        </w:tc>
      </w:tr>
      <w:tr w:rsidR="007421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Таранцова Ольга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математика, искусство (ИЗО), искусство (музыка и ИЗО)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образовательное учреждение высшего профессионального образования «Воронежский государственный педагогический университет», специальность6 естествознание, квалификация: учитель естествознания, учитель физики по специальности «Естествознание» с дополнительной специальностью «Физика», 22 июня 2004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ВОИПКиПРО № 49,  03.10.07 "Повышение квалификации учителей изобразительного искусства и черчения"</w:t>
            </w:r>
          </w:p>
        </w:tc>
      </w:tr>
      <w:tr w:rsidR="00742110" w:rsidRPr="00CC30AB" w:rsidTr="00E26531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sz w:val="20"/>
                <w:szCs w:val="20"/>
              </w:rPr>
              <w:t>Лепишко Галина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История, обществознание, краеведение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Россошанское педагогическое училище, специальность: учитель начальных классов, воспитатель, 3 июля 1986 г.;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Негосударственное образовательное учреждение современная гуманитарная академия</w:t>
            </w:r>
            <w:r w:rsidRPr="00B543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присуждена степень бакалавра психологии по направлению «психология», 12 февраля 2007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 Воронежского института высоких технологий АНОО ВПО № 1519, 31.03.11  "Современные информационные технологии в образовательном процессе"</w:t>
            </w:r>
          </w:p>
          <w:p w:rsidR="00742110" w:rsidRPr="00B54388" w:rsidRDefault="00742110" w:rsidP="00E26531">
            <w:pPr>
              <w:pStyle w:val="a9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388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 ВОИПКиПРО №1209 , 09.11.12 "Теория и методика преподавания истории и обществознания"</w:t>
            </w:r>
          </w:p>
        </w:tc>
      </w:tr>
    </w:tbl>
    <w:p w:rsidR="00976410" w:rsidRPr="00CC30AB" w:rsidRDefault="00976410" w:rsidP="00976410">
      <w:pPr>
        <w:pStyle w:val="001-"/>
        <w:keepNext w:val="0"/>
        <w:spacing w:after="0"/>
        <w:ind w:firstLine="709"/>
        <w:jc w:val="both"/>
        <w:rPr>
          <w:b w:val="0"/>
        </w:rPr>
      </w:pPr>
    </w:p>
    <w:p w:rsidR="00976410" w:rsidRPr="00CC30AB" w:rsidRDefault="00CC30AB" w:rsidP="00976410">
      <w:pPr>
        <w:pStyle w:val="001-"/>
        <w:keepNext w:val="0"/>
        <w:spacing w:after="0"/>
        <w:ind w:firstLine="709"/>
        <w:jc w:val="both"/>
        <w:rPr>
          <w:b w:val="0"/>
        </w:rPr>
      </w:pPr>
      <w:r>
        <w:rPr>
          <w:b w:val="0"/>
        </w:rPr>
        <w:t>Таблица 2</w:t>
      </w:r>
      <w:r w:rsidR="00976410" w:rsidRPr="00CC30AB">
        <w:rPr>
          <w:b w:val="0"/>
        </w:rPr>
        <w:t>. Сводные данные о педагогических работниках, обеспечивающих реализацию 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8659"/>
        <w:gridCol w:w="516"/>
      </w:tblGrid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t>1.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976410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Число педагогических работников, обеспечивающих реализацию ООП ООО , чел.</w:t>
            </w: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11</w:t>
            </w:r>
          </w:p>
        </w:tc>
      </w:tr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t xml:space="preserve">2. 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976410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Число педагогических работников, имеющих высшее или среднее профессиональное образование чел.</w:t>
            </w: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11</w:t>
            </w:r>
          </w:p>
        </w:tc>
      </w:tr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t xml:space="preserve">3. 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100</w:t>
            </w:r>
          </w:p>
        </w:tc>
      </w:tr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t>4.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976410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чел.</w:t>
            </w: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9</w:t>
            </w:r>
          </w:p>
        </w:tc>
      </w:tr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t>5.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 xml:space="preserve">Доля педагогических работников, профиль профессионального образования которых </w:t>
            </w:r>
            <w:r w:rsidRPr="00CC30AB">
              <w:rPr>
                <w:b w:val="0"/>
                <w:sz w:val="20"/>
                <w:szCs w:val="20"/>
              </w:rPr>
              <w:lastRenderedPageBreak/>
              <w:t>соответствует профилю педагогической деятельности в ОУ или профилю преподаваемого предмета, %</w:t>
            </w: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lastRenderedPageBreak/>
              <w:t>82</w:t>
            </w:r>
          </w:p>
        </w:tc>
      </w:tr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lastRenderedPageBreak/>
              <w:t>6.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976410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Число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чел.</w:t>
            </w: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11</w:t>
            </w:r>
          </w:p>
        </w:tc>
      </w:tr>
      <w:tr w:rsidR="00976410" w:rsidRPr="00CC30AB" w:rsidTr="00E26531">
        <w:tc>
          <w:tcPr>
            <w:tcW w:w="0" w:type="auto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</w:rPr>
            </w:pPr>
            <w:r w:rsidRPr="00CC30AB">
              <w:rPr>
                <w:b w:val="0"/>
              </w:rPr>
              <w:t>7.</w:t>
            </w:r>
          </w:p>
        </w:tc>
        <w:tc>
          <w:tcPr>
            <w:tcW w:w="8811" w:type="dxa"/>
            <w:shd w:val="clear" w:color="auto" w:fill="auto"/>
          </w:tcPr>
          <w:p w:rsidR="00976410" w:rsidRPr="00CC30AB" w:rsidRDefault="00976410" w:rsidP="00E26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AB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  <w:p w:rsidR="00976410" w:rsidRPr="00CC30AB" w:rsidRDefault="00976410" w:rsidP="00E26531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976410" w:rsidRPr="00CC30AB" w:rsidRDefault="00976410" w:rsidP="00E26531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30AB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976410" w:rsidRPr="00CC30AB" w:rsidRDefault="00976410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4.3.Материально-технические условия.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действующим санитарно-гигиеническим нормам и развивается согласно Государственных требований Федерального компонента общего среднего образования. В школе обеспечивается образовательная среда, адекватная развитию школьника: эстетически оформленные кабинеты, спортивный зал( теннисные столы, тренажеры, необходимый спортивный инвентарь) ,  компьютерный класс на 10 рабочих мест, </w:t>
      </w:r>
      <w:r w:rsidR="003A2EEB"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доска, принтеры, сканер,</w:t>
      </w:r>
      <w:r w:rsidRPr="00CC30AB">
        <w:rPr>
          <w:rFonts w:ascii="Times New Roman" w:hAnsi="Times New Roman" w:cs="Times New Roman"/>
          <w:sz w:val="24"/>
          <w:szCs w:val="24"/>
        </w:rPr>
        <w:t>а также  свободный  доступ в сети Интернет, а также в школе имеется столовая  на  40 посадочных мест.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Оборудованы кабинеты музыки и физики, математики, химии и биологии соответствующие  современным требованиям.</w:t>
      </w:r>
    </w:p>
    <w:p w:rsidR="00F32711" w:rsidRPr="00CC30AB" w:rsidRDefault="00F32711" w:rsidP="00F32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Укомплектованность библиотеки дополнительной литературой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5949"/>
        <w:gridCol w:w="2841"/>
      </w:tblGrid>
      <w:tr w:rsidR="00F32711" w:rsidRPr="00CC30AB" w:rsidTr="00E26531">
        <w:tc>
          <w:tcPr>
            <w:tcW w:w="5000" w:type="pct"/>
            <w:gridSpan w:val="3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ООП ООО</w:t>
            </w:r>
          </w:p>
        </w:tc>
      </w:tr>
      <w:tr w:rsidR="00F32711" w:rsidRPr="00CC30AB" w:rsidTr="00E26531">
        <w:tc>
          <w:tcPr>
            <w:tcW w:w="4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F32711" w:rsidRPr="00CC30AB" w:rsidTr="00E26531">
        <w:tc>
          <w:tcPr>
            <w:tcW w:w="4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</w:tr>
      <w:tr w:rsidR="00F32711" w:rsidRPr="00CC30AB" w:rsidTr="00E26531">
        <w:tc>
          <w:tcPr>
            <w:tcW w:w="4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32711" w:rsidRPr="00CC30AB" w:rsidTr="00E26531">
        <w:tc>
          <w:tcPr>
            <w:tcW w:w="4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32711" w:rsidRPr="00CC30AB" w:rsidTr="00E26531">
        <w:tc>
          <w:tcPr>
            <w:tcW w:w="4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A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F32711" w:rsidRPr="00CC30AB" w:rsidRDefault="00F32711" w:rsidP="00E26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11" w:rsidRPr="00CC30AB" w:rsidRDefault="00F32711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Пришкольный земельный участок   0,5 га </w:t>
      </w:r>
    </w:p>
    <w:p w:rsidR="00F32711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 школе имеется  автобус.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4.4. Учебно-методическое и информационное оснащение образовательного процесса.</w:t>
      </w:r>
    </w:p>
    <w:p w:rsidR="00DC473E" w:rsidRPr="00CC30AB" w:rsidRDefault="00DC473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73E" w:rsidRPr="00CC30AB" w:rsidRDefault="00DC473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Школа работает по учебникам, допущенным Министерством образования и науки РФ.</w:t>
      </w:r>
    </w:p>
    <w:p w:rsidR="00742110" w:rsidRPr="00C57D01" w:rsidRDefault="00742110" w:rsidP="0074211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57D01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5245"/>
        <w:gridCol w:w="850"/>
        <w:gridCol w:w="2659"/>
      </w:tblGrid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 Т.А., Баранов М.Т., Тростенцова Л.А. и др. Русский язык.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tabs>
                <w:tab w:val="left" w:pos="3132"/>
              </w:tabs>
              <w:ind w:left="2204" w:hanging="2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 Т.Ф. Литература.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Курдюмова Т.Ф. Литература.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 Т.Ф. и др. Литература.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 Т.Ф. и др. Литература.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Биболетова 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Добрынина Н.В.,</w:t>
            </w: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Трубанёва Н.Н.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Биболетова 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Добрынина Н.В.,</w:t>
            </w: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Трубанёва Н.Н.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Биболетова 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Добрынина Н.В.,</w:t>
            </w: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Трубанёва Н.Н.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 и др.Английский язык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bookmarkStart w:id="0" w:name="_GoBack"/>
        <w:bookmarkEnd w:id="0"/>
      </w:tr>
      <w:tr w:rsidR="00742110" w:rsidRPr="00C57D01" w:rsidTr="00E6102E">
        <w:trPr>
          <w:trHeight w:val="369"/>
        </w:trPr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3F69A7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Жохов В.И., Чесноков А.С. и др.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Жохов В.И., Чесноков А.С. и др.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Макарычев Ю. Н. Миндюк Н. Г.,  Нешков К. И и др. Алгебра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Макарычев Ю. Н. Миндюк Н. Г.,  Нешков К. И и др. Алгебра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Макарычев Ю. Н. Миндюк Н. Г.,  Нешков К. И и др. Алгебра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Геометрия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 Д. Информатика и ИКТ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 Н. Д. Информатика и ИКТ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АгибаловаЕ.В.,Донской Г.М.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Сороко-Цюпа А.О.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Л.Г, Брандт М.Ю.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3F69A7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Городецкая Н.И., Иванова Л.Ф. и др./ Под ред. Боголюбова Л.Н., Городецкой Н.И.</w:t>
            </w:r>
          </w:p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Матвеев А.И., Жильцова Е.И. и др. / Под ред. Боголюбова Л.Н., Матвеева А.И.    Обществознание.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Белова М.Н., Ким Э.В. и др. География.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 и др. География.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Алексеев А.И. и др. География России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Алексеев А.И. и др. География России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742110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Андреева А.Е./ Под ред. Трайтака Д.И., Андреевой Н.Д. Природоведение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Трайтак Д.И., Трайтак Н.Д. Биология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Трайтак Д.И., Суматохин С.В. Биология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Рохлов В.С., Трофимов С.Б. / Под ред. Трайтака Д.И. Биология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Ефимова Т.М., Шубин А.О., Сухорукова Л.Н. / Под ред. Андреевой Н.Д., Трайтака Д.И. Биология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Новошинский И.И., Новошинская Н.С. Химия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Новошинский И.И., Новошинская Н.С. Химия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pStyle w:val="a3"/>
              <w:ind w:left="0"/>
            </w:pPr>
            <w:r w:rsidRPr="00C57D01">
              <w:t xml:space="preserve">Громов С.В., Родина Н.А. Физика. 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pStyle w:val="a3"/>
              <w:ind w:left="0"/>
            </w:pPr>
            <w:r w:rsidRPr="00C57D01">
              <w:t xml:space="preserve">Громов С.В., Родина Н.А. Физика. 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pStyle w:val="a3"/>
              <w:ind w:left="0"/>
            </w:pPr>
            <w:r w:rsidRPr="00C57D01">
              <w:t xml:space="preserve">Громов С.В., Родина Н.А. Физика. 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 и ИЗО)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О.В./ Под ред. Неменского Б.М. Изобразительное искусство.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rPr>
          <w:trHeight w:val="559"/>
        </w:trPr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Г.Е./ Под ред.  Неменского Б.М. Изобразительное искусство.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Науменко. Т. И. Алеев. В. В. Музыка</w:t>
            </w:r>
          </w:p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Науменко. Т. И. Алеев. В. В. Музыка</w:t>
            </w:r>
          </w:p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Науменко. Т. И. Алеев. В. В. Музыка</w:t>
            </w:r>
          </w:p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Науменко. Т. И. Алеев. В. В. Музыка</w:t>
            </w:r>
          </w:p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Науменко. Т. И. Алеев. В. В. Музыка</w:t>
            </w:r>
          </w:p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2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Правдюк В.Н., Самородский П.С., Симоненко В.Д. и др. / под редакцией Симоненко В.Д. Технология.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Правдюк В.Н., Самородский П.С., Симоненко В.Д. и др. / под редакцией Симоненко В.Д. Технология.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 П.С., Симоненко В.Д., Синица Н.В. и др. / под редакцией Симоненко В.Д. Технология.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Б.А.,Елисеева Е.В., Электов А.А. и др. / под редакцией Симоненко В.Д. Технология.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Смирнов А.Т. и др. Под редакцией Воробьёва Ю.Л. Основы безопасности жизнедеятельности.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и др. Под редакцией Воробьёва Ю.Л. Основы безопасности жизнедеятельности.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и др. Под редакцией Воробьёва Ю.Л. Основы безопасности жизнедеятельности.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Смирнов А.Т. и др. Под редакцией Воробьёва Ю.Л. Основы безопасности жизнедеятельности.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АСТ, Астрель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Физическая культура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2110" w:rsidRPr="00C57D01" w:rsidTr="00E6102E">
        <w:tc>
          <w:tcPr>
            <w:tcW w:w="817" w:type="dxa"/>
          </w:tcPr>
          <w:p w:rsidR="00742110" w:rsidRPr="00C57D01" w:rsidRDefault="00742110" w:rsidP="00E610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Лях В.И., Зданевич А.А. Физическая культура. </w:t>
            </w:r>
          </w:p>
        </w:tc>
        <w:tc>
          <w:tcPr>
            <w:tcW w:w="850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110" w:rsidRPr="00C57D01" w:rsidRDefault="00742110" w:rsidP="00E6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0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0218FF" w:rsidRPr="00CC30AB" w:rsidRDefault="000218F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8FF" w:rsidRPr="00CC30AB" w:rsidRDefault="000218F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Подробное описание содержания об используемом учебно-методическом обеспечении по каждому предмету содержится в рабочих программах учебных дисциплин, т.е. наглядные и методические пособия, технические средства обучения и методическое обеспечение педагога. 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доступом обучающихся к библиотечному фонду, к компьютерной базе и мультимедийным материалам.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5.Формы учёта и контроля достижений учащихся</w:t>
      </w:r>
      <w:r w:rsidR="00DC473E" w:rsidRPr="00CC30AB">
        <w:rPr>
          <w:rFonts w:ascii="Times New Roman" w:hAnsi="Times New Roman" w:cs="Times New Roman"/>
          <w:b/>
          <w:sz w:val="24"/>
          <w:szCs w:val="24"/>
        </w:rPr>
        <w:t>.</w:t>
      </w:r>
    </w:p>
    <w:p w:rsidR="00942A37" w:rsidRPr="00CC30AB" w:rsidRDefault="00942A37" w:rsidP="00DC473E">
      <w:pPr>
        <w:pStyle w:val="8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30AB">
        <w:rPr>
          <w:rFonts w:ascii="Times New Roman" w:hAnsi="Times New Roman" w:cs="Times New Roman"/>
          <w:color w:val="auto"/>
          <w:sz w:val="24"/>
          <w:szCs w:val="24"/>
        </w:rPr>
        <w:t>Основные формы аттестации достижений учащихся</w:t>
      </w:r>
      <w:r w:rsidR="00DC473E" w:rsidRPr="00CC30A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42A37" w:rsidRPr="004F44A0" w:rsidRDefault="00DC473E" w:rsidP="004F44A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A0">
        <w:rPr>
          <w:rFonts w:ascii="Times New Roman" w:hAnsi="Times New Roman" w:cs="Times New Roman"/>
          <w:sz w:val="24"/>
          <w:szCs w:val="24"/>
        </w:rPr>
        <w:t>т</w:t>
      </w:r>
      <w:r w:rsidR="00942A37" w:rsidRPr="004F44A0">
        <w:rPr>
          <w:rFonts w:ascii="Times New Roman" w:hAnsi="Times New Roman" w:cs="Times New Roman"/>
          <w:sz w:val="24"/>
          <w:szCs w:val="24"/>
        </w:rPr>
        <w:t xml:space="preserve">екущая успеваемость </w:t>
      </w:r>
    </w:p>
    <w:p w:rsidR="00942A37" w:rsidRPr="004F44A0" w:rsidRDefault="00942A37" w:rsidP="004F44A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A0">
        <w:rPr>
          <w:rFonts w:ascii="Times New Roman" w:hAnsi="Times New Roman" w:cs="Times New Roman"/>
          <w:sz w:val="24"/>
          <w:szCs w:val="24"/>
        </w:rPr>
        <w:t xml:space="preserve">контрольные и диагностические  работы по предметам учебного плана; </w:t>
      </w:r>
    </w:p>
    <w:p w:rsidR="00942A37" w:rsidRPr="004F44A0" w:rsidRDefault="00942A37" w:rsidP="004F44A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A0">
        <w:rPr>
          <w:rFonts w:ascii="Times New Roman" w:hAnsi="Times New Roman" w:cs="Times New Roman"/>
          <w:sz w:val="24"/>
          <w:szCs w:val="24"/>
        </w:rPr>
        <w:lastRenderedPageBreak/>
        <w:t xml:space="preserve">срезовые работы после изученной темы; </w:t>
      </w:r>
    </w:p>
    <w:p w:rsidR="00942A37" w:rsidRPr="004F44A0" w:rsidRDefault="00942A37" w:rsidP="004F44A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A0">
        <w:rPr>
          <w:rFonts w:ascii="Times New Roman" w:hAnsi="Times New Roman" w:cs="Times New Roman"/>
          <w:sz w:val="24"/>
          <w:szCs w:val="24"/>
        </w:rPr>
        <w:t>тесты;</w:t>
      </w:r>
    </w:p>
    <w:p w:rsidR="00942A37" w:rsidRPr="004F44A0" w:rsidRDefault="00942A37" w:rsidP="004F44A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A0">
        <w:rPr>
          <w:rFonts w:ascii="Times New Roman" w:hAnsi="Times New Roman" w:cs="Times New Roman"/>
          <w:sz w:val="24"/>
          <w:szCs w:val="24"/>
        </w:rPr>
        <w:t xml:space="preserve">зачеты; </w:t>
      </w:r>
    </w:p>
    <w:p w:rsidR="00942A37" w:rsidRPr="004F44A0" w:rsidRDefault="00942A37" w:rsidP="004F44A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A0">
        <w:rPr>
          <w:rFonts w:ascii="Times New Roman" w:hAnsi="Times New Roman" w:cs="Times New Roman"/>
          <w:sz w:val="24"/>
          <w:szCs w:val="24"/>
        </w:rPr>
        <w:t>рефераты, творческие работы, доклады учащихся на конференциях, выставках.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Аттестация по итогам четверти, по итогам учебного года.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Текущая, промежуточная и итоговая</w:t>
      </w:r>
      <w:r w:rsidRPr="00CC3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0AB">
        <w:rPr>
          <w:rFonts w:ascii="Times New Roman" w:hAnsi="Times New Roman" w:cs="Times New Roman"/>
          <w:sz w:val="24"/>
          <w:szCs w:val="24"/>
        </w:rPr>
        <w:t xml:space="preserve">аттестация обучающихся производится по 4-х балльной системе. 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Итоговая аттестации по окончании обучения.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Количество обязательных предметов для итоговой аттестации- 4 (математика и русский обязательно в форме независимого оценивания,</w:t>
      </w:r>
      <w:r w:rsidR="00B1767D" w:rsidRPr="00CC30AB">
        <w:rPr>
          <w:rFonts w:ascii="Times New Roman" w:hAnsi="Times New Roman" w:cs="Times New Roman"/>
          <w:sz w:val="24"/>
          <w:szCs w:val="24"/>
        </w:rPr>
        <w:t xml:space="preserve"> по  2 другим</w:t>
      </w:r>
      <w:r w:rsidRPr="00CC30AB">
        <w:rPr>
          <w:rFonts w:ascii="Times New Roman" w:hAnsi="Times New Roman" w:cs="Times New Roman"/>
          <w:sz w:val="24"/>
          <w:szCs w:val="24"/>
        </w:rPr>
        <w:t xml:space="preserve"> –</w:t>
      </w:r>
      <w:r w:rsidR="00B1767D" w:rsidRPr="00CC30AB">
        <w:rPr>
          <w:rFonts w:ascii="Times New Roman" w:hAnsi="Times New Roman" w:cs="Times New Roman"/>
          <w:sz w:val="24"/>
          <w:szCs w:val="24"/>
        </w:rPr>
        <w:t xml:space="preserve"> </w:t>
      </w:r>
      <w:r w:rsidRPr="00CC30AB">
        <w:rPr>
          <w:rFonts w:ascii="Times New Roman" w:hAnsi="Times New Roman" w:cs="Times New Roman"/>
          <w:sz w:val="24"/>
          <w:szCs w:val="24"/>
        </w:rPr>
        <w:t>форму учащийся может выбирать самостоятельно   в соответствии с Положением об итоговой аттестации учащихся)</w:t>
      </w:r>
    </w:p>
    <w:p w:rsidR="00B1767D" w:rsidRPr="00CC30AB" w:rsidRDefault="00B1767D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Все формы промежуточной аттестации личностных достижений учащихся, характеризующих их успехи в учебной и внеучебной (исследовательской, трудовой, общественной) деятельности.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Одной из форм достижений учащихся является получение дипломов, грамот по результатам их творческой и научной деятельности. «Портфолио»  как одна из нетрадиционных форм аттестации позволяет учитывать личностные достижения учащихся в учебной, творческой, социально-значимой деятельности.  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Учет достижений учащихся во внеучебной деятельности</w:t>
      </w:r>
      <w:r w:rsidR="00B1767D" w:rsidRPr="00CC30AB">
        <w:rPr>
          <w:rFonts w:ascii="Times New Roman" w:hAnsi="Times New Roman" w:cs="Times New Roman"/>
          <w:sz w:val="24"/>
          <w:szCs w:val="24"/>
        </w:rPr>
        <w:t>:</w:t>
      </w:r>
    </w:p>
    <w:p w:rsidR="00942A37" w:rsidRPr="00CC30AB" w:rsidRDefault="00B1767D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-</w:t>
      </w:r>
      <w:r w:rsidR="00942A37" w:rsidRPr="00CC30AB">
        <w:rPr>
          <w:rFonts w:ascii="Times New Roman" w:hAnsi="Times New Roman" w:cs="Times New Roman"/>
          <w:sz w:val="24"/>
          <w:szCs w:val="24"/>
        </w:rPr>
        <w:t>Награждение дипломами, грамотами по результатам творческой и научной деятельности, результатам спортивных дости</w:t>
      </w:r>
      <w:r w:rsidRPr="00CC30AB">
        <w:rPr>
          <w:rFonts w:ascii="Times New Roman" w:hAnsi="Times New Roman" w:cs="Times New Roman"/>
          <w:sz w:val="24"/>
          <w:szCs w:val="24"/>
        </w:rPr>
        <w:t>жений и общественной активности.</w:t>
      </w:r>
    </w:p>
    <w:p w:rsidR="00942A37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126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6.Программы дополнительного образования и система воспитательной работы.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C30AB">
        <w:rPr>
          <w:rFonts w:ascii="Times New Roman" w:hAnsi="Times New Roman" w:cs="Times New Roman"/>
          <w:sz w:val="24"/>
          <w:szCs w:val="24"/>
        </w:rPr>
        <w:t xml:space="preserve">воспитания является становление и развитие качеств личности на основе нравственных ценностей и исторического опыта России через деятельностное отношение к окружающему миру, к людям, к себе, направленное на формирование активной жизненной позиции. 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Задачами  воспитательной работы в среднем звене (5-9 классы) являются: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развитие познавательных интересов, критического мышления взрослеющего </w:t>
      </w:r>
      <w:r w:rsidRPr="00CC30AB">
        <w:rPr>
          <w:rFonts w:ascii="Times New Roman" w:hAnsi="Times New Roman" w:cs="Times New Roman"/>
          <w:sz w:val="24"/>
          <w:szCs w:val="24"/>
        </w:rPr>
        <w:t>человека в процессе восприятия социальной информации;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pacing w:val="-1"/>
          <w:sz w:val="24"/>
          <w:szCs w:val="24"/>
        </w:rPr>
        <w:t xml:space="preserve">развитие нравственной культуры, гражданской ответственности, воспитание </w:t>
      </w:r>
      <w:r w:rsidRPr="00CC30AB">
        <w:rPr>
          <w:rFonts w:ascii="Times New Roman" w:hAnsi="Times New Roman" w:cs="Times New Roman"/>
          <w:sz w:val="24"/>
          <w:szCs w:val="24"/>
        </w:rPr>
        <w:t>толерантного отношения к людям другой национальности;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pacing w:val="-1"/>
          <w:sz w:val="24"/>
          <w:szCs w:val="24"/>
        </w:rPr>
        <w:t xml:space="preserve">укрепление убеждения воспитанника в том, что добро, милосердие, любовь к людям это </w:t>
      </w:r>
      <w:r w:rsidRPr="00CC30AB">
        <w:rPr>
          <w:rFonts w:ascii="Times New Roman" w:hAnsi="Times New Roman" w:cs="Times New Roman"/>
          <w:sz w:val="24"/>
          <w:szCs w:val="24"/>
        </w:rPr>
        <w:t>самые высокие ценности человеческой жизни;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опыта применения полученных знаний для решения задач в области </w:t>
      </w:r>
      <w:r w:rsidRPr="00CC30AB">
        <w:rPr>
          <w:rFonts w:ascii="Times New Roman" w:hAnsi="Times New Roman" w:cs="Times New Roman"/>
          <w:sz w:val="24"/>
          <w:szCs w:val="24"/>
        </w:rPr>
        <w:t>межличностных отношений в классе, в семье, в сфере гражданско-общественной деятельности;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pacing w:val="-1"/>
          <w:sz w:val="24"/>
          <w:szCs w:val="24"/>
        </w:rPr>
        <w:t xml:space="preserve">- воспитание умения отстаивать нравственные идеалы и противодействовать их </w:t>
      </w:r>
      <w:r w:rsidRPr="00CC30AB">
        <w:rPr>
          <w:rFonts w:ascii="Times New Roman" w:hAnsi="Times New Roman" w:cs="Times New Roman"/>
          <w:sz w:val="24"/>
          <w:szCs w:val="24"/>
        </w:rPr>
        <w:t>разрушениям.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работы, которые реализуются в школе: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воспитание гражданина и патриота России;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формирование здорового и безопасного образа жизни;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социально-педагогическая поддержка детей и молодежи;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туристско-краеведческое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художественно-эстетическое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научно-познавательное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правовое воспитание;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lastRenderedPageBreak/>
        <w:t>экономическое воспитание.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Базовыми для осуществления выделенных направлений воспитания являются следующие виды деятельности: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туристско-краеведческая деятельность;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социальное творчество;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досугово-развлекательная деятельность;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трудовая  деятельность;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профориентационная деятельность.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Работа осуществляется через воспитание в процессе обучения, внеурочную, внеклассную и  внешкольную деятельность, опираясь на программы: «Я гражданин России», «Нет – наркотикам!», «Моя семья», «Здоровье».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Используются следующие формы работы: 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дискуссионные: диспут, дискуссия, круглый стол, конференция, лекция, встреча с приглашёнными людьми, лекторий;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виды деятельности состязательного характера: конкурс, КВН, смотр, викторина, презентация, турнир, олимпиада;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творческие: фестиваль, выставка, устный журнал, агитбригада, творческий труд, представление, концерт, спектакль;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игровые:  интеллектуальные игры;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формы психологического просвещения: исследования, тренинг;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подвижные формы:  день здоровья, школьная спартакиада, соревнования;</w:t>
      </w:r>
    </w:p>
    <w:p w:rsidR="00742110" w:rsidRDefault="00742110" w:rsidP="00742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формы работы вне школы: экскурсии, походы, выходы (в природу, кино и т. д.).</w:t>
      </w:r>
    </w:p>
    <w:p w:rsidR="00742110" w:rsidRPr="002C14D6" w:rsidRDefault="00742110" w:rsidP="007421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C14D6">
        <w:rPr>
          <w:rFonts w:ascii="Times New Roman" w:hAnsi="Times New Roman" w:cs="Times New Roman"/>
          <w:sz w:val="24"/>
          <w:szCs w:val="24"/>
        </w:rPr>
        <w:t>Содержание воспитательной работы по основным направлениям раскрывается через общешкольный план ВР и планы работы классных руководителей (приложение)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0AB">
        <w:rPr>
          <w:rFonts w:ascii="Times New Roman" w:eastAsia="Times New Roman" w:hAnsi="Times New Roman" w:cs="Times New Roman"/>
          <w:sz w:val="24"/>
          <w:szCs w:val="24"/>
        </w:rPr>
        <w:t xml:space="preserve">В Концепции модернизации российской системы образования определены 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t>важность и значение системы дополнительного образования детей, способст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C30AB">
        <w:rPr>
          <w:rFonts w:ascii="Times New Roman" w:eastAsia="Times New Roman" w:hAnsi="Times New Roman" w:cs="Times New Roman"/>
          <w:sz w:val="24"/>
          <w:szCs w:val="24"/>
        </w:rPr>
        <w:t xml:space="preserve">вующей развитию склонностей, способностей и интересов, социального и профессионального самоопределения детей и молодёжи. </w:t>
      </w:r>
    </w:p>
    <w:p w:rsidR="00742110" w:rsidRDefault="00742110" w:rsidP="007421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C30AB">
        <w:rPr>
          <w:rFonts w:ascii="Times New Roman" w:eastAsia="Times New Roman" w:hAnsi="Times New Roman" w:cs="Times New Roman"/>
          <w:spacing w:val="-4"/>
          <w:sz w:val="24"/>
          <w:szCs w:val="24"/>
        </w:rPr>
        <w:t>Дополнительное образование - это такая сфера деятельности, ко</w:t>
      </w:r>
      <w:r w:rsidRPr="00CC30A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C30AB">
        <w:rPr>
          <w:rFonts w:ascii="Times New Roman" w:eastAsia="Times New Roman" w:hAnsi="Times New Roman" w:cs="Times New Roman"/>
          <w:spacing w:val="-2"/>
          <w:sz w:val="24"/>
          <w:szCs w:val="24"/>
        </w:rPr>
        <w:t>торая даёт возможность детям развивать творческие способности, воспиты</w:t>
      </w:r>
      <w:r w:rsidRPr="00CC30A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C30AB">
        <w:rPr>
          <w:rFonts w:ascii="Times New Roman" w:eastAsia="Times New Roman" w:hAnsi="Times New Roman" w:cs="Times New Roman"/>
          <w:sz w:val="24"/>
          <w:szCs w:val="24"/>
        </w:rPr>
        <w:t xml:space="preserve">вать в себе такие качества, как активность, раскрепощённость, свобода </w:t>
      </w:r>
      <w:r w:rsidRPr="00CC30AB">
        <w:rPr>
          <w:rFonts w:ascii="Times New Roman" w:eastAsia="Times New Roman" w:hAnsi="Times New Roman" w:cs="Times New Roman"/>
          <w:spacing w:val="-3"/>
          <w:sz w:val="24"/>
          <w:szCs w:val="24"/>
        </w:rPr>
        <w:t>взглядов и суждений, ответственность, увлечённость и многое другое.</w:t>
      </w:r>
    </w:p>
    <w:p w:rsidR="00742110" w:rsidRPr="002C14D6" w:rsidRDefault="00742110" w:rsidP="0074211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Учебный план дополнительного образования МКОУ Морозовская СОШ разработан на основе: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Конвенции о правах ребенка;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Закона «Об образовании» РФ;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Областного закона о защите прав ребенка;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Программы развития школы;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Образовательной программы  школы;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Устава школы (зарегистрирован постановлением главы администрации  Россошанского муниципального района);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Лицензии;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Социального заказа родителей и учащихся.</w:t>
      </w:r>
    </w:p>
    <w:p w:rsidR="00742110" w:rsidRPr="00CC30AB" w:rsidRDefault="00742110" w:rsidP="0074211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Изучение интересов образовательного сообщества позволяет выделить ведущие виды потребностей: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lastRenderedPageBreak/>
        <w:t>творческие (креативные) потребности, обусловленные желанием родителей развивать индивидуальные способности детей и стремление детей к самореализации в избранном виде деятельности;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познавательные потребности детей и их родителей, определяемые стремлением к расширению объема знаний, в том числе в областях, выходящих за рамки программ школьного образования;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коммуникативные потребности детей и подростков в общении со сверстниками, взрослыми, педагогами;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компенсаторные потребности детей, вызванные желанием за счет дополнительных знаний решить личные проблемы, лежащие в сфере обучения или общения;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досуговые потребности детей различных возрастных категорий, обусловленные стремлением к содержательной организации свободного времени. 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0AB">
        <w:rPr>
          <w:rFonts w:ascii="Times New Roman" w:hAnsi="Times New Roman" w:cs="Times New Roman"/>
          <w:bCs/>
          <w:sz w:val="24"/>
          <w:szCs w:val="24"/>
        </w:rPr>
        <w:t xml:space="preserve">Содержание дополнительного образования в МКОУ </w:t>
      </w:r>
      <w:r w:rsidRPr="00CC30AB">
        <w:rPr>
          <w:rFonts w:ascii="Times New Roman" w:hAnsi="Times New Roman" w:cs="Times New Roman"/>
          <w:sz w:val="24"/>
          <w:szCs w:val="24"/>
        </w:rPr>
        <w:t xml:space="preserve">Морозовская СОШ </w:t>
      </w:r>
      <w:r w:rsidRPr="00CC30AB">
        <w:rPr>
          <w:rFonts w:ascii="Times New Roman" w:hAnsi="Times New Roman" w:cs="Times New Roman"/>
          <w:bCs/>
          <w:sz w:val="24"/>
          <w:szCs w:val="24"/>
        </w:rPr>
        <w:t>ориентировано на: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0AB">
        <w:rPr>
          <w:rFonts w:ascii="Times New Roman" w:hAnsi="Times New Roman" w:cs="Times New Roman"/>
          <w:bCs/>
          <w:sz w:val="24"/>
          <w:szCs w:val="24"/>
        </w:rPr>
        <w:t>обеспечение самоопределения личности, создание условий для ее самореализации;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0AB">
        <w:rPr>
          <w:rFonts w:ascii="Times New Roman" w:hAnsi="Times New Roman" w:cs="Times New Roman"/>
          <w:bCs/>
          <w:sz w:val="24"/>
          <w:szCs w:val="24"/>
        </w:rPr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0AB">
        <w:rPr>
          <w:rFonts w:ascii="Times New Roman" w:hAnsi="Times New Roman" w:cs="Times New Roman"/>
          <w:bCs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0AB">
        <w:rPr>
          <w:rFonts w:ascii="Times New Roman" w:hAnsi="Times New Roman" w:cs="Times New Roman"/>
          <w:bCs/>
          <w:sz w:val="24"/>
          <w:szCs w:val="24"/>
        </w:rPr>
        <w:t>воспроизводство и развитие кадрового потенциала общества.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30AB">
        <w:rPr>
          <w:rFonts w:ascii="Times New Roman" w:hAnsi="Times New Roman" w:cs="Times New Roman"/>
          <w:b/>
          <w:sz w:val="24"/>
          <w:szCs w:val="24"/>
        </w:rPr>
        <w:t xml:space="preserve">Цель дополнительного образования: </w:t>
      </w:r>
      <w:r w:rsidRPr="00CC30AB">
        <w:rPr>
          <w:rFonts w:ascii="Times New Roman" w:hAnsi="Times New Roman" w:cs="Times New Roman"/>
          <w:sz w:val="24"/>
          <w:szCs w:val="24"/>
        </w:rPr>
        <w:t>развитие мотиваций лично</w:t>
      </w:r>
      <w:r w:rsidRPr="00CC30AB">
        <w:rPr>
          <w:rFonts w:ascii="Times New Roman" w:hAnsi="Times New Roman" w:cs="Times New Roman"/>
          <w:sz w:val="24"/>
          <w:szCs w:val="24"/>
        </w:rPr>
        <w:softHyphen/>
      </w:r>
      <w:r w:rsidRPr="00CC30AB">
        <w:rPr>
          <w:rFonts w:ascii="Times New Roman" w:hAnsi="Times New Roman" w:cs="Times New Roman"/>
          <w:spacing w:val="-1"/>
          <w:sz w:val="24"/>
          <w:szCs w:val="24"/>
        </w:rPr>
        <w:t>сти к познанию и творчеству, реализация дополнительных программ в инте</w:t>
      </w:r>
      <w:r w:rsidRPr="00CC30A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C30AB">
        <w:rPr>
          <w:rFonts w:ascii="Times New Roman" w:hAnsi="Times New Roman" w:cs="Times New Roman"/>
          <w:sz w:val="24"/>
          <w:szCs w:val="24"/>
        </w:rPr>
        <w:t>ресах личности,</w:t>
      </w:r>
      <w:r w:rsidRPr="00CC30AB">
        <w:rPr>
          <w:rFonts w:ascii="Times New Roman" w:hAnsi="Times New Roman" w:cs="Times New Roman"/>
          <w:spacing w:val="-3"/>
          <w:sz w:val="24"/>
          <w:szCs w:val="24"/>
        </w:rPr>
        <w:t xml:space="preserve"> выявление и развитие способностей </w:t>
      </w:r>
      <w:r w:rsidRPr="00CC30AB">
        <w:rPr>
          <w:rFonts w:ascii="Times New Roman" w:hAnsi="Times New Roman" w:cs="Times New Roman"/>
          <w:sz w:val="24"/>
          <w:szCs w:val="24"/>
        </w:rPr>
        <w:t xml:space="preserve">каждого ребенка, формирование духовно богатой, свободной, физически </w:t>
      </w:r>
      <w:r w:rsidRPr="00CC30AB">
        <w:rPr>
          <w:rFonts w:ascii="Times New Roman" w:hAnsi="Times New Roman" w:cs="Times New Roman"/>
          <w:spacing w:val="-2"/>
          <w:sz w:val="24"/>
          <w:szCs w:val="24"/>
        </w:rPr>
        <w:t xml:space="preserve">здоровой, творчески мыслящей личности, обладающей прочными базовыми знаниями, ориентированной на высокие нравственные ценности, способной </w:t>
      </w:r>
      <w:r w:rsidRPr="00CC30AB">
        <w:rPr>
          <w:rFonts w:ascii="Times New Roman" w:hAnsi="Times New Roman" w:cs="Times New Roman"/>
          <w:spacing w:val="-3"/>
          <w:sz w:val="24"/>
          <w:szCs w:val="24"/>
        </w:rPr>
        <w:t>впоследствии на участие в развитии общества.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0AB">
        <w:rPr>
          <w:rFonts w:ascii="Times New Roman" w:hAnsi="Times New Roman" w:cs="Times New Roman"/>
          <w:b/>
          <w:sz w:val="24"/>
          <w:szCs w:val="24"/>
        </w:rPr>
        <w:t>Задачи дополнительного образования: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1192">
        <w:rPr>
          <w:rFonts w:ascii="Times New Roman" w:hAnsi="Times New Roman" w:cs="Times New Roman"/>
          <w:sz w:val="24"/>
        </w:rPr>
        <w:t>создать условия для личностного развития, профессионального самоопределения учащихся;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192">
        <w:rPr>
          <w:rFonts w:ascii="Times New Roman" w:hAnsi="Times New Roman" w:cs="Times New Roman"/>
          <w:sz w:val="24"/>
          <w:lang w:eastAsia="ru-RU"/>
        </w:rPr>
        <w:t>увеличить спектр образовательных программ в системе дополнительного образования;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192">
        <w:rPr>
          <w:rFonts w:ascii="Times New Roman" w:hAnsi="Times New Roman" w:cs="Times New Roman"/>
          <w:sz w:val="24"/>
          <w:lang w:eastAsia="ru-RU"/>
        </w:rPr>
        <w:t>расширить виды  творческой деятельности в системе дополнительного образования детей;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192">
        <w:rPr>
          <w:rFonts w:ascii="Times New Roman" w:hAnsi="Times New Roman" w:cs="Times New Roman"/>
          <w:sz w:val="24"/>
          <w:lang w:eastAsia="ru-RU"/>
        </w:rPr>
        <w:t>повысить качество имеющихся программ по различным направлениям деятельности;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192">
        <w:rPr>
          <w:rFonts w:ascii="Times New Roman" w:hAnsi="Times New Roman" w:cs="Times New Roman"/>
          <w:sz w:val="24"/>
          <w:lang w:eastAsia="ru-RU"/>
        </w:rPr>
        <w:t>увеличить процент охвата детей и молодежи в системе дополнительного образования;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192">
        <w:rPr>
          <w:rFonts w:ascii="Times New Roman" w:hAnsi="Times New Roman" w:cs="Times New Roman"/>
          <w:sz w:val="24"/>
          <w:lang w:eastAsia="ru-RU"/>
        </w:rPr>
        <w:t>формировать здоровый образа жизни, содействовать нравственному, патриотическому воспитанию детей,  подростков и молодежи;</w:t>
      </w:r>
    </w:p>
    <w:p w:rsidR="00742110" w:rsidRPr="007E1192" w:rsidRDefault="00742110" w:rsidP="0074211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192">
        <w:rPr>
          <w:rFonts w:ascii="Times New Roman" w:hAnsi="Times New Roman" w:cs="Times New Roman"/>
          <w:sz w:val="24"/>
        </w:rPr>
        <w:t>оказать помощь ребенку в самопознании особенностей своего развития, склонностей и способностей.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CC30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Главная задача школы – формирование и развитие нравственной, самостоятельной, творческой и физически здоровой личности 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учащихся, свободно адаптирую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C30AB">
        <w:rPr>
          <w:rFonts w:ascii="Times New Roman" w:eastAsia="Times New Roman" w:hAnsi="Times New Roman" w:cs="Times New Roman"/>
          <w:sz w:val="24"/>
          <w:szCs w:val="24"/>
        </w:rPr>
        <w:t xml:space="preserve">щихся в современном обществе и преумножающих культурное наследие 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t>страны. Одним из условий выполнения данной задачи является интеграция основного и дополнительного образования. Дополнительные образователь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ные программы и услуги реализуются в интересах личности, общества и го</w:t>
      </w:r>
      <w:r w:rsidRPr="00CC30A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C30AB">
        <w:rPr>
          <w:rFonts w:ascii="Times New Roman" w:eastAsia="Times New Roman" w:hAnsi="Times New Roman" w:cs="Times New Roman"/>
          <w:spacing w:val="-4"/>
          <w:sz w:val="24"/>
          <w:szCs w:val="24"/>
        </w:rPr>
        <w:t>сударства</w:t>
      </w:r>
      <w:r w:rsidRPr="00CC30A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742110" w:rsidRPr="00CC30AB" w:rsidRDefault="00742110" w:rsidP="007421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lastRenderedPageBreak/>
        <w:t>Учебный план дополнительного образования составлен с учетом возрастных особенностей детей. Занятия проводятся на базе МКОУ Морозовская СОШ. Дополнительное образование в</w:t>
      </w:r>
      <w:r>
        <w:rPr>
          <w:rFonts w:ascii="Times New Roman" w:hAnsi="Times New Roman" w:cs="Times New Roman"/>
          <w:sz w:val="24"/>
          <w:szCs w:val="24"/>
        </w:rPr>
        <w:t xml:space="preserve"> 5-9 классах реализуется по сем</w:t>
      </w:r>
      <w:r w:rsidRPr="00CC30AB">
        <w:rPr>
          <w:rFonts w:ascii="Times New Roman" w:hAnsi="Times New Roman" w:cs="Times New Roman"/>
          <w:sz w:val="24"/>
          <w:szCs w:val="24"/>
        </w:rPr>
        <w:t>и направлениям: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742110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социально-педагогическое;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эколого-биологическое;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естественнонаучное;</w:t>
      </w:r>
    </w:p>
    <w:p w:rsidR="00742110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военно-патриотическое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туристско-краеведческое.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Физкультурно-спортивное направление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ено секцией </w:t>
      </w:r>
      <w:r w:rsidRPr="00CC30AB">
        <w:rPr>
          <w:rFonts w:ascii="Times New Roman" w:hAnsi="Times New Roman" w:cs="Times New Roman"/>
          <w:sz w:val="24"/>
          <w:szCs w:val="24"/>
        </w:rPr>
        <w:t>"Юный спортсмен".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работу кружков </w:t>
      </w:r>
      <w:r w:rsidRPr="00CC30AB">
        <w:rPr>
          <w:rFonts w:ascii="Times New Roman" w:hAnsi="Times New Roman" w:cs="Times New Roman"/>
          <w:sz w:val="24"/>
          <w:szCs w:val="24"/>
        </w:rPr>
        <w:t>"Веселые</w:t>
      </w:r>
      <w:r>
        <w:rPr>
          <w:rFonts w:ascii="Times New Roman" w:hAnsi="Times New Roman" w:cs="Times New Roman"/>
          <w:sz w:val="24"/>
          <w:szCs w:val="24"/>
        </w:rPr>
        <w:t xml:space="preserve"> нотки", "Умелые руки</w:t>
      </w:r>
      <w:r w:rsidRPr="00CC30AB">
        <w:rPr>
          <w:rFonts w:ascii="Times New Roman" w:hAnsi="Times New Roman" w:cs="Times New Roman"/>
          <w:sz w:val="24"/>
          <w:szCs w:val="24"/>
        </w:rPr>
        <w:t>", "Школьный театр "Клас</w:t>
      </w:r>
      <w:r>
        <w:rPr>
          <w:rFonts w:ascii="Times New Roman" w:hAnsi="Times New Roman" w:cs="Times New Roman"/>
          <w:sz w:val="24"/>
          <w:szCs w:val="24"/>
        </w:rPr>
        <w:t>сика", "Волшебные поделки", «Радуга», «Затейник».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Социально-педагогическое направление представ</w:t>
      </w:r>
      <w:r>
        <w:rPr>
          <w:rFonts w:ascii="Times New Roman" w:hAnsi="Times New Roman" w:cs="Times New Roman"/>
          <w:sz w:val="24"/>
          <w:szCs w:val="24"/>
        </w:rPr>
        <w:t>лено кружком  «Газета "Школьный вестник</w:t>
      </w:r>
      <w:r w:rsidRPr="00CC30AB">
        <w:rPr>
          <w:rFonts w:ascii="Times New Roman" w:hAnsi="Times New Roman" w:cs="Times New Roman"/>
          <w:sz w:val="24"/>
          <w:szCs w:val="24"/>
        </w:rPr>
        <w:t>".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Естественнонаучное направление - кружк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C30AB">
        <w:rPr>
          <w:rFonts w:ascii="Times New Roman" w:hAnsi="Times New Roman" w:cs="Times New Roman"/>
          <w:sz w:val="24"/>
          <w:szCs w:val="24"/>
        </w:rPr>
        <w:t xml:space="preserve"> "За страницами учебника географии".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Военно-патриотическое направление реализуется через работу школьного музея "Уголок России".</w:t>
      </w:r>
    </w:p>
    <w:p w:rsidR="00742110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Туристско-краеведческое направление </w:t>
      </w:r>
      <w:r>
        <w:rPr>
          <w:rFonts w:ascii="Times New Roman" w:hAnsi="Times New Roman" w:cs="Times New Roman"/>
          <w:sz w:val="24"/>
          <w:szCs w:val="24"/>
        </w:rPr>
        <w:t>представлено кружком "Робинзон".</w:t>
      </w:r>
    </w:p>
    <w:p w:rsidR="00742110" w:rsidRPr="00CC30AB" w:rsidRDefault="00742110" w:rsidP="00742110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Эколого-биологическое направление представлено кружком "В мире комнатных растений".</w:t>
      </w:r>
    </w:p>
    <w:p w:rsidR="00742110" w:rsidRPr="00CC30AB" w:rsidRDefault="00742110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42110" w:rsidRPr="00CC30AB" w:rsidRDefault="00742110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42110" w:rsidRPr="00CC30AB" w:rsidRDefault="00742110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МКОУ Морозовская средняя общеобразовательная школа</w:t>
      </w:r>
    </w:p>
    <w:p w:rsidR="00742110" w:rsidRPr="00CC30AB" w:rsidRDefault="00742110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Россошанского муниципального района Воронежской области</w:t>
      </w:r>
    </w:p>
    <w:p w:rsidR="00742110" w:rsidRPr="00CC30AB" w:rsidRDefault="008057B2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</w:t>
      </w:r>
      <w:r w:rsidR="00742110" w:rsidRPr="00CC30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2110" w:rsidRDefault="00742110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0AB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742110" w:rsidRDefault="00742110" w:rsidP="0074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4394"/>
      </w:tblGrid>
      <w:tr w:rsidR="00742110" w:rsidRPr="006041CC" w:rsidTr="00E6102E">
        <w:trPr>
          <w:trHeight w:val="562"/>
        </w:trPr>
        <w:tc>
          <w:tcPr>
            <w:tcW w:w="4820" w:type="dxa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дополнительного образования</w:t>
            </w:r>
          </w:p>
        </w:tc>
        <w:tc>
          <w:tcPr>
            <w:tcW w:w="4394" w:type="dxa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кружков и секций</w:t>
            </w:r>
          </w:p>
        </w:tc>
      </w:tr>
      <w:tr w:rsidR="00742110" w:rsidRPr="006041CC" w:rsidTr="00E6102E">
        <w:tc>
          <w:tcPr>
            <w:tcW w:w="4820" w:type="dxa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"Весёлые нотки"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"Умелые руки"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"Волшебные поделки"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театр "Классика"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"Радуга"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"Затейник"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4394" w:type="dxa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"Юный спортсмен"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9755C3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5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"Робинзон"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4394" w:type="dxa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"Школьный вестник"</w:t>
            </w:r>
          </w:p>
        </w:tc>
      </w:tr>
      <w:tr w:rsidR="00742110" w:rsidRPr="009755C3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4394" w:type="dxa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 мире комнатных растений"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музей "Село моё родное"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 страницами учебника географии"</w:t>
            </w:r>
          </w:p>
        </w:tc>
      </w:tr>
      <w:tr w:rsidR="00742110" w:rsidRPr="006041CC" w:rsidTr="00E6102E">
        <w:tc>
          <w:tcPr>
            <w:tcW w:w="4820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42110" w:rsidRPr="006041CC" w:rsidRDefault="00742110" w:rsidP="00E61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"Занимательная информатика"</w:t>
            </w:r>
          </w:p>
        </w:tc>
      </w:tr>
    </w:tbl>
    <w:p w:rsidR="00B1767D" w:rsidRPr="00CC30AB" w:rsidRDefault="00B1767D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8FF" w:rsidRPr="00CC30AB" w:rsidRDefault="000218FF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8FF" w:rsidRPr="00CC30AB" w:rsidRDefault="000218FF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4E" w:rsidRPr="00CC30AB" w:rsidRDefault="00942A37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7</w:t>
      </w:r>
      <w:r w:rsidR="0059034E" w:rsidRPr="00CC30AB">
        <w:rPr>
          <w:rFonts w:ascii="Times New Roman" w:hAnsi="Times New Roman" w:cs="Times New Roman"/>
          <w:b/>
          <w:sz w:val="24"/>
          <w:szCs w:val="24"/>
        </w:rPr>
        <w:t>. Ожидаемый результат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В стратегии модернизации Российского школьного образования чётко охарактеризованы проблемы и задачи развития системы образования. В ней достаточное место отведено обновлению целей общего образования и основным условиям их достижения. В качестве </w:t>
      </w:r>
      <w:r w:rsidRPr="00CC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одного из таких условий называется необходимость проведения диагностического исследования реального (т. е. достигаемого в современных условиях) качества образования и поиск возможных путей перехода к новому качеству образования, связанного с реализацией компетентного подхода.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Делать на научной основе объективные и обоснованные выводы о степени достижения поставленных целей, принимать решения, способствующие повышению эффективности образовательного процесса трудно, а без оперативной, полной и достоверной информации анализировать деятельность педагогического коллектива, оценить результативность образовательного процесса просто невозможно. Поэтому руководителю образовательного учреждения необходимо иметь достаточный объём информации о деятельности их учреждений в целом, состоянии процессов в подсистемах (обучения, воспитания, учебно-методического обеспечения и т.д.). Реальной помощью в сборе достоверной информации может стать мониторинг.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Мониторинг - это форма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её состоянием и прогнозированием развития педагогических систем.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Цель мониторинга качества образования определяется необходимостью сбора, обработки, хранения и распространения достоверной информации о качестве образовательных результатов, условиях и цене их достижения.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Основу мониторинга общего образования ОУ составляют показатели: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1) уровень выполнения образовательных программ;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2) качество преподавания и уровень профессионального развития учителя;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3) уровень обученности учащихся;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4) уровень воспитанности школьников;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5) эффективность здоровьесберегающих технологий;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6) уровень социализации выпускников.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На результативность деятельности по этим показателям оказывают влияние следующие основные факторы: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>- уровень выполнения образовательных программ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учёт проведённых часов;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контроль и учёт знаний школьников (административные контрольные работы, тестирование, выпускные экзамены).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качество </w:t>
      </w: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преподавания </w:t>
      </w: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>и уровень профессионального развития учителя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•    образование учителей (% В/О, % ср/спец.);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•  квалификация кадров (доля педагогов с ВКК и </w:t>
      </w:r>
      <w:r w:rsidRPr="00CC30AB">
        <w:rPr>
          <w:rFonts w:ascii="Times New Roman" w:hAnsi="Times New Roman" w:cs="Times New Roman"/>
          <w:color w:val="000000"/>
          <w:sz w:val="24"/>
          <w:szCs w:val="24"/>
          <w:lang w:val="en-US"/>
        </w:rPr>
        <w:t>IKK</w:t>
      </w: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 к общему числу работающих учителей);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•    обеспеченность кадрами (% пед. вакансий и интенсивность труда учителей); «   компьютерная грамотность (% от всего количества учителей);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•    % учителей, работающих в инновационном режиме. (новые УМК, современные педагогические технологии, участие в экспериментах) (В начале и в конце учебного года);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состояние        психолого-педагогической        подготовки     (изучение профессиональной готовности учителей к применению современных образовательных технологий в педагогической деятельности, самооценка профессиональных качеств педагога)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удовлетворённость качеством образования ( результаты анкетирования учителей, учащихся, родителей).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-   уровень   </w:t>
      </w: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обученности,  обучаемости   и  творческих  успехов  </w:t>
      </w: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учащихся </w:t>
      </w: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(образовательные результаты)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результаты срезовых работ (русский язык, математика на входе и выходе ежегодно);</w:t>
      </w:r>
    </w:p>
    <w:p w:rsidR="002B1BB3" w:rsidRPr="00CC30AB" w:rsidRDefault="00B219B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ГИА</w:t>
      </w:r>
      <w:r w:rsidR="002B1BB3" w:rsidRPr="00CC30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результаты районных и областных олимпиад (количество участников (победителей) олимпиад к общему числу учащихся);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учащихся, имеющих особые достижения к общему числу учащихся (</w:t>
      </w:r>
      <w:r w:rsidR="00B219B7">
        <w:rPr>
          <w:rFonts w:ascii="Times New Roman" w:hAnsi="Times New Roman" w:cs="Times New Roman"/>
          <w:color w:val="000000"/>
          <w:sz w:val="24"/>
          <w:szCs w:val="24"/>
        </w:rPr>
        <w:t xml:space="preserve">учащиеся, имеющие аттестат об основном общем образовании с отличием </w:t>
      </w:r>
      <w:r w:rsidRPr="00CC30AB">
        <w:rPr>
          <w:rFonts w:ascii="Times New Roman" w:hAnsi="Times New Roman" w:cs="Times New Roman"/>
          <w:color w:val="000000"/>
          <w:sz w:val="24"/>
          <w:szCs w:val="24"/>
        </w:rPr>
        <w:t>и т.д.);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средний балл по предметам;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уровень </w:t>
      </w: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воспитанности </w:t>
      </w: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>школьников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состояние воспитывающей деятельности в школе; состояние воспитания в семье;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воспитывающее воздействие средств массовой информации;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воспитывающее воздействие неформальной среды общения.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>- эффектнвность здоровьесберегающих технологий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 xml:space="preserve">уровень физической подготовки и воспитания; состояние оздоровительной работы в школе;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уровень учебной и других нагрузок на организм учащихся; состояние микроклимата в школе и дома.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уровень  социализации выпускников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color w:val="000000"/>
          <w:sz w:val="24"/>
          <w:szCs w:val="24"/>
        </w:rPr>
        <w:t>анализ сведений по трудоустройству и дальнейшему обучению выпускников.</w:t>
      </w:r>
    </w:p>
    <w:p w:rsidR="002B1BB3" w:rsidRPr="00CC30AB" w:rsidRDefault="002B1BB3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B3" w:rsidRPr="00CC30AB" w:rsidRDefault="00B1767D" w:rsidP="00B176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Компетентностный подход, реализуемый в   образовательном процессе в старшей школе, позволяет ожидать следующие образовательные результаты: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Успешное овладение предметами учебного плана на базовом уровне в соответствии  с государственными образовательными стандартами.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Выход на начальный  уровень функциональной грамотности,   предполагающий его полное достижение к окончанию основной школы.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Освоение учащимися основ системного мышления и развитие мотивации к дальнейшему  обучению.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достижение уровня, готовности к осознанному выбору дальнейшего образовательного маршрута:  оценочное соотнесение профессиональных намерений и собственных возможностей; подготовленность в предметной области, необходимой для получения дальнейшего профильного образования;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достижение такого уровня образованности в предметных областях знаний, который позволит учащимся успешно продолжить обучение в   10  классе  или других учебных заведениях;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овладение учащимися надпредметными знаниями и умениями, необходимыми для творческой и поисковой деятельности в выбранном профиле;</w:t>
      </w:r>
    </w:p>
    <w:p w:rsidR="0059034E" w:rsidRPr="00CC30AB" w:rsidRDefault="0059034E" w:rsidP="00B1767D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сформированность основных ключевых компетенций и получение 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основной школы</w:t>
      </w:r>
      <w:r w:rsidRPr="00CC3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ученик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успешно овладевший </w:t>
      </w:r>
      <w:r w:rsidRPr="00CC30AB">
        <w:rPr>
          <w:rFonts w:ascii="Times New Roman" w:hAnsi="Times New Roman" w:cs="Times New Roman"/>
          <w:sz w:val="24"/>
          <w:szCs w:val="24"/>
        </w:rPr>
        <w:t xml:space="preserve">предметами учебного плана на базовом уровне в соответствии  с учебным планом и государственным образовательным стандартом; 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достигший уровня учебной самостоятельности для  продолжения образования в профильных классах по программам, обеспечивающим углубленную подготовку учащихся по предметам социально-экономического и информационного профилей;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обладающий устойчивой мотивацией к продолжению обучения, 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умеющий  высказывать и отстаивать свою точку зрения; овладевший  навыками неконфликтного общения, способностью строить и вести общение в различных ситуациях и с людьми, отличающимися друг от друга</w:t>
      </w:r>
      <w:r w:rsidR="00B1767D" w:rsidRPr="00CC30AB">
        <w:rPr>
          <w:rFonts w:ascii="Times New Roman" w:hAnsi="Times New Roman" w:cs="Times New Roman"/>
          <w:sz w:val="24"/>
          <w:szCs w:val="24"/>
        </w:rPr>
        <w:t xml:space="preserve"> по возрасту и другим признакам;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lastRenderedPageBreak/>
        <w:t>с активной гражданской позицией, способный проявлять сильные стороны своей личности в жизнедеятельности класса и школы</w:t>
      </w:r>
      <w:r w:rsidR="00B1767D" w:rsidRPr="00CC30AB">
        <w:rPr>
          <w:rFonts w:ascii="Times New Roman" w:hAnsi="Times New Roman" w:cs="Times New Roman"/>
          <w:sz w:val="24"/>
          <w:szCs w:val="24"/>
        </w:rPr>
        <w:t>;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способный видеть и понимать гармонию и красоту, знающий  выдающихся деятелей и произведений литературы и искусства;</w:t>
      </w:r>
    </w:p>
    <w:p w:rsidR="0059034E" w:rsidRPr="00CC30AB" w:rsidRDefault="0059034E" w:rsidP="00B1767D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>знающий 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0A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034E" w:rsidRPr="00CC30AB" w:rsidRDefault="0059034E" w:rsidP="00DC473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837" w:rsidRPr="00CC30AB" w:rsidRDefault="00EF3837" w:rsidP="00DC4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3837" w:rsidRPr="00CC30AB" w:rsidSect="00EF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3846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7D23"/>
    <w:multiLevelType w:val="hybridMultilevel"/>
    <w:tmpl w:val="D90E9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01D17"/>
    <w:multiLevelType w:val="hybridMultilevel"/>
    <w:tmpl w:val="578AB0B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9BF090E"/>
    <w:multiLevelType w:val="hybridMultilevel"/>
    <w:tmpl w:val="0862D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B6C"/>
    <w:multiLevelType w:val="hybridMultilevel"/>
    <w:tmpl w:val="A964D896"/>
    <w:lvl w:ilvl="0" w:tplc="E8046D5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A06D5"/>
    <w:multiLevelType w:val="hybridMultilevel"/>
    <w:tmpl w:val="5B240C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25CB7"/>
    <w:multiLevelType w:val="hybridMultilevel"/>
    <w:tmpl w:val="3BB4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702"/>
    <w:multiLevelType w:val="hybridMultilevel"/>
    <w:tmpl w:val="1668E29C"/>
    <w:lvl w:ilvl="0" w:tplc="F0EE7F0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D05F8"/>
    <w:multiLevelType w:val="hybridMultilevel"/>
    <w:tmpl w:val="47085816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C7829"/>
    <w:multiLevelType w:val="hybridMultilevel"/>
    <w:tmpl w:val="29A047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94137"/>
    <w:multiLevelType w:val="hybridMultilevel"/>
    <w:tmpl w:val="5A60702C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B772A"/>
    <w:multiLevelType w:val="hybridMultilevel"/>
    <w:tmpl w:val="60E6D8D2"/>
    <w:lvl w:ilvl="0" w:tplc="ADAC191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61630"/>
    <w:multiLevelType w:val="hybridMultilevel"/>
    <w:tmpl w:val="AEEC3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23303"/>
    <w:multiLevelType w:val="hybridMultilevel"/>
    <w:tmpl w:val="6B7E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B2FCA"/>
    <w:multiLevelType w:val="hybridMultilevel"/>
    <w:tmpl w:val="370E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3249"/>
    <w:multiLevelType w:val="hybridMultilevel"/>
    <w:tmpl w:val="CC325304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845E6"/>
    <w:multiLevelType w:val="hybridMultilevel"/>
    <w:tmpl w:val="5AC81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15326"/>
    <w:multiLevelType w:val="hybridMultilevel"/>
    <w:tmpl w:val="31002E4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1506A"/>
    <w:multiLevelType w:val="hybridMultilevel"/>
    <w:tmpl w:val="92AE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FC7"/>
    <w:multiLevelType w:val="hybridMultilevel"/>
    <w:tmpl w:val="34C268F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973FA"/>
    <w:multiLevelType w:val="hybridMultilevel"/>
    <w:tmpl w:val="0AB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55FA"/>
    <w:multiLevelType w:val="hybridMultilevel"/>
    <w:tmpl w:val="54F6F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F66C1"/>
    <w:multiLevelType w:val="hybridMultilevel"/>
    <w:tmpl w:val="A2508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B30C5"/>
    <w:multiLevelType w:val="hybridMultilevel"/>
    <w:tmpl w:val="4AD0772A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21FFC"/>
    <w:multiLevelType w:val="hybridMultilevel"/>
    <w:tmpl w:val="A738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6404"/>
    <w:multiLevelType w:val="hybridMultilevel"/>
    <w:tmpl w:val="59A23796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53DFE"/>
    <w:multiLevelType w:val="hybridMultilevel"/>
    <w:tmpl w:val="EC18F1D6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97D60"/>
    <w:multiLevelType w:val="hybridMultilevel"/>
    <w:tmpl w:val="34D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97C95"/>
    <w:multiLevelType w:val="hybridMultilevel"/>
    <w:tmpl w:val="412C93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40485"/>
    <w:multiLevelType w:val="hybridMultilevel"/>
    <w:tmpl w:val="1E980BAC"/>
    <w:lvl w:ilvl="0" w:tplc="FFFFFFFF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A4B6B3F"/>
    <w:multiLevelType w:val="hybridMultilevel"/>
    <w:tmpl w:val="61BE5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95112"/>
    <w:multiLevelType w:val="hybridMultilevel"/>
    <w:tmpl w:val="E7982FE0"/>
    <w:lvl w:ilvl="0" w:tplc="9BB4B72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0414C"/>
    <w:multiLevelType w:val="hybridMultilevel"/>
    <w:tmpl w:val="595EEB84"/>
    <w:lvl w:ilvl="0" w:tplc="A8F06B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FA35AF1"/>
    <w:multiLevelType w:val="hybridMultilevel"/>
    <w:tmpl w:val="2020CA5A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9"/>
  </w:num>
  <w:num w:numId="22">
    <w:abstractNumId w:val="2"/>
  </w:num>
  <w:num w:numId="23">
    <w:abstractNumId w:val="29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14"/>
  </w:num>
  <w:num w:numId="33">
    <w:abstractNumId w:val="1"/>
  </w:num>
  <w:num w:numId="34">
    <w:abstractNumId w:val="22"/>
  </w:num>
  <w:num w:numId="35">
    <w:abstractNumId w:val="18"/>
  </w:num>
  <w:num w:numId="36">
    <w:abstractNumId w:val="3"/>
  </w:num>
  <w:num w:numId="37">
    <w:abstractNumId w:val="1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34E"/>
    <w:rsid w:val="000218FF"/>
    <w:rsid w:val="000368D6"/>
    <w:rsid w:val="0007447F"/>
    <w:rsid w:val="000C75D5"/>
    <w:rsid w:val="002804D4"/>
    <w:rsid w:val="002B1BB3"/>
    <w:rsid w:val="002C14D6"/>
    <w:rsid w:val="00316C54"/>
    <w:rsid w:val="003A2EEB"/>
    <w:rsid w:val="00427113"/>
    <w:rsid w:val="004302D1"/>
    <w:rsid w:val="00430C53"/>
    <w:rsid w:val="004D6337"/>
    <w:rsid w:val="004F44A0"/>
    <w:rsid w:val="00527A89"/>
    <w:rsid w:val="0059034E"/>
    <w:rsid w:val="005B3430"/>
    <w:rsid w:val="0064473A"/>
    <w:rsid w:val="006C6370"/>
    <w:rsid w:val="00742110"/>
    <w:rsid w:val="007E78C6"/>
    <w:rsid w:val="008057B2"/>
    <w:rsid w:val="008A27A0"/>
    <w:rsid w:val="008F3379"/>
    <w:rsid w:val="00903495"/>
    <w:rsid w:val="00942A37"/>
    <w:rsid w:val="009651E6"/>
    <w:rsid w:val="00976410"/>
    <w:rsid w:val="0098789A"/>
    <w:rsid w:val="00A65710"/>
    <w:rsid w:val="00A72581"/>
    <w:rsid w:val="00B1767D"/>
    <w:rsid w:val="00B219B7"/>
    <w:rsid w:val="00B419CA"/>
    <w:rsid w:val="00B54388"/>
    <w:rsid w:val="00B66310"/>
    <w:rsid w:val="00B670C4"/>
    <w:rsid w:val="00B905B8"/>
    <w:rsid w:val="00C0480B"/>
    <w:rsid w:val="00C11FF2"/>
    <w:rsid w:val="00C149EC"/>
    <w:rsid w:val="00C16C21"/>
    <w:rsid w:val="00C36CDB"/>
    <w:rsid w:val="00CC30AB"/>
    <w:rsid w:val="00CC5B4D"/>
    <w:rsid w:val="00D428BF"/>
    <w:rsid w:val="00D627E8"/>
    <w:rsid w:val="00D73EDB"/>
    <w:rsid w:val="00D922FD"/>
    <w:rsid w:val="00DB1B19"/>
    <w:rsid w:val="00DC473E"/>
    <w:rsid w:val="00E9759B"/>
    <w:rsid w:val="00ED6450"/>
    <w:rsid w:val="00EF3837"/>
    <w:rsid w:val="00F24E10"/>
    <w:rsid w:val="00F261AF"/>
    <w:rsid w:val="00F32711"/>
    <w:rsid w:val="00F40D8F"/>
    <w:rsid w:val="00F43126"/>
    <w:rsid w:val="00F47CDA"/>
    <w:rsid w:val="00F634DF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A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90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9034E"/>
    <w:pPr>
      <w:widowControl w:val="0"/>
      <w:autoSpaceDE w:val="0"/>
      <w:autoSpaceDN w:val="0"/>
      <w:spacing w:before="220" w:after="0" w:line="254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19CA"/>
    <w:pPr>
      <w:ind w:left="720"/>
      <w:contextualSpacing/>
    </w:pPr>
  </w:style>
  <w:style w:type="table" w:styleId="a4">
    <w:name w:val="Table Grid"/>
    <w:basedOn w:val="a1"/>
    <w:uiPriority w:val="59"/>
    <w:rsid w:val="00B4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F4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43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2A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744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447F"/>
  </w:style>
  <w:style w:type="paragraph" w:styleId="a9">
    <w:name w:val="Body Text"/>
    <w:basedOn w:val="a"/>
    <w:link w:val="aa"/>
    <w:uiPriority w:val="99"/>
    <w:unhideWhenUsed/>
    <w:rsid w:val="000744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47F"/>
  </w:style>
  <w:style w:type="paragraph" w:styleId="ab">
    <w:name w:val="Normal (Web)"/>
    <w:basedOn w:val="a"/>
    <w:unhideWhenUsed/>
    <w:rsid w:val="00987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8789A"/>
    <w:rPr>
      <w:color w:val="0000FF"/>
      <w:u w:val="single"/>
    </w:rPr>
  </w:style>
  <w:style w:type="paragraph" w:customStyle="1" w:styleId="001-">
    <w:name w:val="001-З"/>
    <w:basedOn w:val="ab"/>
    <w:rsid w:val="00976410"/>
    <w:pPr>
      <w:keepNext/>
      <w:spacing w:before="0" w:beforeAutospacing="0" w:after="120" w:afterAutospacing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Zag11">
    <w:name w:val="Zag_11"/>
    <w:rsid w:val="00DB1B19"/>
  </w:style>
  <w:style w:type="character" w:styleId="ad">
    <w:name w:val="Emphasis"/>
    <w:basedOn w:val="a0"/>
    <w:qFormat/>
    <w:rsid w:val="00DB1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ozscho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7D3A-7618-4E69-8F9F-1203016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dummkas007</dc:creator>
  <cp:lastModifiedBy>Admin</cp:lastModifiedBy>
  <cp:revision>35</cp:revision>
  <cp:lastPrinted>2013-01-21T10:12:00Z</cp:lastPrinted>
  <dcterms:created xsi:type="dcterms:W3CDTF">2012-11-26T17:40:00Z</dcterms:created>
  <dcterms:modified xsi:type="dcterms:W3CDTF">2013-09-24T04:03:00Z</dcterms:modified>
</cp:coreProperties>
</file>